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2B8" w:rsidRDefault="007232B8">
      <w:pPr>
        <w:spacing w:after="360"/>
        <w:ind w:left="6350"/>
        <w:rPr>
          <w:sz w:val="18"/>
          <w:szCs w:val="18"/>
        </w:rPr>
      </w:pPr>
      <w:r>
        <w:rPr>
          <w:b/>
          <w:bCs/>
          <w:sz w:val="18"/>
          <w:szCs w:val="18"/>
        </w:rPr>
        <w:t>Унифицированная форма № ОС-16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Утверждена постановлением Госкомстата России</w:t>
      </w:r>
      <w:r>
        <w:rPr>
          <w:sz w:val="18"/>
          <w:szCs w:val="18"/>
        </w:rPr>
        <w:br/>
        <w:t>от 21.01.2003 № 7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5386"/>
        <w:gridCol w:w="1560"/>
        <w:gridCol w:w="1275"/>
      </w:tblGrid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Код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Форма по 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Организация-заказчик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по ОКПО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(наименование организации)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firstLine="426"/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(структурное подразделение)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</w:tr>
    </w:tbl>
    <w:p w:rsidR="007232B8" w:rsidRDefault="007232B8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055"/>
        <w:gridCol w:w="2056"/>
      </w:tblGrid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b/>
                <w:bCs/>
                <w:sz w:val="26"/>
                <w:szCs w:val="26"/>
              </w:rPr>
            </w:pPr>
            <w:r w:rsidRPr="008F050D">
              <w:rPr>
                <w:b/>
                <w:bCs/>
                <w:sz w:val="26"/>
                <w:szCs w:val="26"/>
              </w:rPr>
              <w:t>АКТ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Номер документа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Дата составления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232B8" w:rsidRDefault="007232B8">
      <w:pPr>
        <w:spacing w:after="120"/>
        <w:ind w:left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выявленных дефектах оборудования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1134"/>
        <w:gridCol w:w="1275"/>
      </w:tblGrid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2B8" w:rsidRPr="008F050D" w:rsidRDefault="007232B8">
            <w:pPr>
              <w:ind w:right="57"/>
              <w:jc w:val="right"/>
              <w:rPr>
                <w:sz w:val="22"/>
                <w:szCs w:val="22"/>
              </w:rPr>
            </w:pPr>
            <w:r w:rsidRPr="008F050D">
              <w:rPr>
                <w:sz w:val="22"/>
                <w:szCs w:val="22"/>
              </w:rPr>
              <w:t>принятого в монтаж по 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</w:tbl>
    <w:p w:rsidR="007232B8" w:rsidRDefault="007232B8">
      <w:pPr>
        <w:spacing w:before="240"/>
      </w:pPr>
      <w:r>
        <w:t xml:space="preserve">Местонахождение оборудования  </w:t>
      </w:r>
    </w:p>
    <w:p w:rsidR="007232B8" w:rsidRDefault="007232B8">
      <w:pPr>
        <w:pBdr>
          <w:top w:val="single" w:sz="4" w:space="1" w:color="auto"/>
        </w:pBdr>
        <w:ind w:left="2892" w:right="1274"/>
        <w:jc w:val="center"/>
        <w:rPr>
          <w:sz w:val="13"/>
          <w:szCs w:val="13"/>
        </w:rPr>
      </w:pPr>
      <w:r>
        <w:rPr>
          <w:sz w:val="13"/>
          <w:szCs w:val="13"/>
        </w:rPr>
        <w:t>(адрес, здание, сооружение, цех)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42"/>
        <w:gridCol w:w="425"/>
        <w:gridCol w:w="4962"/>
        <w:gridCol w:w="1134"/>
        <w:gridCol w:w="1275"/>
      </w:tblGrid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Организация-изготовитель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по ОКПО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2098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(наименование)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по ОКПО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Организация-поставщик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2240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(наименование)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по ОКПО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Организация-грузоотправитель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1673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(наименование)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по ОКПО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Организация-перевозчик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2240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(наименование)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right="113"/>
              <w:jc w:val="right"/>
            </w:pPr>
            <w:r w:rsidRPr="008F050D">
              <w:t>по ОКПО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Монтажная организация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2240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(наименование)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rPr>
                <w:sz w:val="13"/>
                <w:szCs w:val="1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</w:tr>
    </w:tbl>
    <w:p w:rsidR="007232B8" w:rsidRDefault="007232B8">
      <w:pPr>
        <w:tabs>
          <w:tab w:val="center" w:pos="2552"/>
          <w:tab w:val="left" w:pos="3969"/>
        </w:tabs>
        <w:spacing w:before="360"/>
      </w:pPr>
      <w:r>
        <w:t>1. В процессе</w:t>
      </w:r>
      <w:r>
        <w:tab/>
      </w:r>
      <w:r>
        <w:tab/>
        <w:t>перечисленного ниже оборудования обнаружены следующие дефекты:</w:t>
      </w:r>
    </w:p>
    <w:p w:rsidR="007232B8" w:rsidRDefault="007232B8">
      <w:pPr>
        <w:pBdr>
          <w:top w:val="single" w:sz="4" w:space="1" w:color="auto"/>
        </w:pBdr>
        <w:spacing w:after="240"/>
        <w:ind w:left="1276" w:right="6379"/>
        <w:jc w:val="center"/>
        <w:rPr>
          <w:sz w:val="13"/>
          <w:szCs w:val="13"/>
        </w:rPr>
      </w:pPr>
      <w:r>
        <w:rPr>
          <w:sz w:val="13"/>
          <w:szCs w:val="13"/>
        </w:rPr>
        <w:t>(приема, монтажа, наладки, испытания)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375"/>
        <w:gridCol w:w="1134"/>
        <w:gridCol w:w="1488"/>
        <w:gridCol w:w="1347"/>
        <w:gridCol w:w="1277"/>
        <w:gridCol w:w="1842"/>
      </w:tblGrid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8" w:type="dxa"/>
            <w:gridSpan w:val="4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Обо</w:t>
            </w:r>
            <w:r w:rsidRPr="008F050D">
              <w:softHyphen/>
              <w:t>ру</w:t>
            </w:r>
            <w:r w:rsidRPr="008F050D">
              <w:softHyphen/>
              <w:t>до</w:t>
            </w:r>
            <w:r w:rsidRPr="008F050D">
              <w:softHyphen/>
              <w:t>ва</w:t>
            </w:r>
            <w:r w:rsidRPr="008F050D">
              <w:softHyphen/>
              <w:t>ние</w:t>
            </w:r>
          </w:p>
        </w:tc>
        <w:tc>
          <w:tcPr>
            <w:tcW w:w="2624" w:type="dxa"/>
            <w:gridSpan w:val="2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Да</w:t>
            </w:r>
            <w:r w:rsidRPr="008F050D">
              <w:softHyphen/>
              <w:t>та</w:t>
            </w:r>
          </w:p>
        </w:tc>
        <w:tc>
          <w:tcPr>
            <w:tcW w:w="1842" w:type="dxa"/>
            <w:vMerge w:val="restart"/>
          </w:tcPr>
          <w:p w:rsidR="007232B8" w:rsidRPr="008F050D" w:rsidRDefault="007232B8">
            <w:pPr>
              <w:jc w:val="center"/>
            </w:pPr>
            <w:r w:rsidRPr="008F050D">
              <w:t>Об</w:t>
            </w:r>
            <w:r w:rsidRPr="008F050D">
              <w:softHyphen/>
              <w:t>на</w:t>
            </w:r>
            <w:r w:rsidRPr="008F050D">
              <w:softHyphen/>
              <w:t>ру</w:t>
            </w:r>
            <w:r w:rsidRPr="008F050D">
              <w:softHyphen/>
              <w:t>жен</w:t>
            </w:r>
            <w:r w:rsidRPr="008F050D">
              <w:softHyphen/>
              <w:t>ные</w:t>
            </w:r>
            <w:r w:rsidRPr="008F050D">
              <w:br/>
              <w:t>де</w:t>
            </w:r>
            <w:r w:rsidRPr="008F050D">
              <w:softHyphen/>
              <w:t>фек</w:t>
            </w:r>
            <w:r w:rsidRPr="008F050D">
              <w:softHyphen/>
              <w:t>ты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:rsidR="007232B8" w:rsidRPr="008F050D" w:rsidRDefault="007232B8">
            <w:pPr>
              <w:jc w:val="center"/>
            </w:pPr>
            <w:r w:rsidRPr="008F050D">
              <w:t>на</w:t>
            </w:r>
            <w:r w:rsidRPr="008F050D">
              <w:softHyphen/>
              <w:t>име</w:t>
            </w:r>
            <w:r w:rsidRPr="008F050D">
              <w:softHyphen/>
              <w:t>но</w:t>
            </w:r>
            <w:r w:rsidRPr="008F050D">
              <w:softHyphen/>
              <w:t>ва</w:t>
            </w:r>
            <w:r w:rsidRPr="008F050D">
              <w:softHyphen/>
              <w:t>ние</w:t>
            </w:r>
          </w:p>
        </w:tc>
        <w:tc>
          <w:tcPr>
            <w:tcW w:w="1375" w:type="dxa"/>
          </w:tcPr>
          <w:p w:rsidR="007232B8" w:rsidRPr="008F050D" w:rsidRDefault="007232B8">
            <w:pPr>
              <w:jc w:val="center"/>
            </w:pPr>
            <w:r w:rsidRPr="008F050D">
              <w:t>но</w:t>
            </w:r>
            <w:r w:rsidRPr="008F050D">
              <w:softHyphen/>
              <w:t>мер</w:t>
            </w:r>
            <w:r w:rsidRPr="008F050D">
              <w:br/>
              <w:t>пас</w:t>
            </w:r>
            <w:r w:rsidRPr="008F050D">
              <w:softHyphen/>
              <w:t>пор</w:t>
            </w:r>
            <w:r w:rsidRPr="008F050D">
              <w:softHyphen/>
              <w:t>та или мар</w:t>
            </w:r>
            <w:r w:rsidRPr="008F050D">
              <w:softHyphen/>
              <w:t>ки</w:t>
            </w:r>
            <w:r w:rsidRPr="008F050D">
              <w:softHyphen/>
              <w:t>ров</w:t>
            </w:r>
            <w:r w:rsidRPr="008F050D">
              <w:softHyphen/>
              <w:t>ка</w:t>
            </w:r>
          </w:p>
        </w:tc>
        <w:tc>
          <w:tcPr>
            <w:tcW w:w="1134" w:type="dxa"/>
          </w:tcPr>
          <w:p w:rsidR="007232B8" w:rsidRPr="008F050D" w:rsidRDefault="007232B8">
            <w:pPr>
              <w:jc w:val="center"/>
            </w:pPr>
            <w:r w:rsidRPr="008F050D">
              <w:t>тип, мар</w:t>
            </w:r>
            <w:r w:rsidRPr="008F050D">
              <w:softHyphen/>
              <w:t>ка</w:t>
            </w:r>
          </w:p>
        </w:tc>
        <w:tc>
          <w:tcPr>
            <w:tcW w:w="1488" w:type="dxa"/>
          </w:tcPr>
          <w:p w:rsidR="007232B8" w:rsidRPr="008F050D" w:rsidRDefault="007232B8">
            <w:pPr>
              <w:jc w:val="center"/>
            </w:pPr>
            <w:r w:rsidRPr="008F050D">
              <w:t>про</w:t>
            </w:r>
            <w:r w:rsidRPr="008F050D">
              <w:softHyphen/>
              <w:t>ект</w:t>
            </w:r>
            <w:r w:rsidRPr="008F050D">
              <w:softHyphen/>
              <w:t>ная</w:t>
            </w:r>
            <w:r w:rsidRPr="008F050D">
              <w:br/>
              <w:t>ор</w:t>
            </w:r>
            <w:r w:rsidRPr="008F050D">
              <w:softHyphen/>
              <w:t>га</w:t>
            </w:r>
            <w:r w:rsidRPr="008F050D">
              <w:softHyphen/>
              <w:t>ни</w:t>
            </w:r>
            <w:r w:rsidRPr="008F050D">
              <w:softHyphen/>
              <w:t>за</w:t>
            </w:r>
            <w:r w:rsidRPr="008F050D">
              <w:softHyphen/>
              <w:t>ция</w:t>
            </w:r>
          </w:p>
        </w:tc>
        <w:tc>
          <w:tcPr>
            <w:tcW w:w="1347" w:type="dxa"/>
          </w:tcPr>
          <w:p w:rsidR="007232B8" w:rsidRPr="008F050D" w:rsidRDefault="007232B8">
            <w:pPr>
              <w:jc w:val="center"/>
            </w:pPr>
            <w:r w:rsidRPr="008F050D">
              <w:t>из</w:t>
            </w:r>
            <w:r w:rsidRPr="008F050D">
              <w:softHyphen/>
              <w:t>го</w:t>
            </w:r>
            <w:r w:rsidRPr="008F050D">
              <w:softHyphen/>
              <w:t>тов</w:t>
            </w:r>
            <w:r w:rsidRPr="008F050D">
              <w:softHyphen/>
              <w:t>ле</w:t>
            </w:r>
            <w:r w:rsidRPr="008F050D">
              <w:softHyphen/>
              <w:t>ния обо</w:t>
            </w:r>
            <w:r w:rsidRPr="008F050D">
              <w:softHyphen/>
              <w:t>ру</w:t>
            </w:r>
            <w:r w:rsidRPr="008F050D">
              <w:softHyphen/>
              <w:t>до</w:t>
            </w:r>
            <w:r w:rsidRPr="008F050D">
              <w:softHyphen/>
              <w:t>ва</w:t>
            </w:r>
            <w:r w:rsidRPr="008F050D">
              <w:softHyphen/>
              <w:t>ния</w:t>
            </w:r>
          </w:p>
        </w:tc>
        <w:tc>
          <w:tcPr>
            <w:tcW w:w="1277" w:type="dxa"/>
          </w:tcPr>
          <w:p w:rsidR="007232B8" w:rsidRPr="008F050D" w:rsidRDefault="007232B8">
            <w:pPr>
              <w:jc w:val="center"/>
            </w:pPr>
            <w:r w:rsidRPr="008F050D">
              <w:t>пос</w:t>
            </w:r>
            <w:r w:rsidRPr="008F050D">
              <w:softHyphen/>
              <w:t>туп</w:t>
            </w:r>
            <w:r w:rsidRPr="008F050D">
              <w:softHyphen/>
              <w:t>ле</w:t>
            </w:r>
            <w:r w:rsidRPr="008F050D">
              <w:softHyphen/>
              <w:t>ния обо</w:t>
            </w:r>
            <w:r w:rsidRPr="008F050D">
              <w:softHyphen/>
              <w:t>ру</w:t>
            </w:r>
            <w:r w:rsidRPr="008F050D">
              <w:softHyphen/>
              <w:t>до</w:t>
            </w:r>
            <w:r w:rsidRPr="008F050D">
              <w:softHyphen/>
              <w:t>ва</w:t>
            </w:r>
            <w:r w:rsidRPr="008F050D">
              <w:softHyphen/>
              <w:t>ния</w:t>
            </w:r>
          </w:p>
        </w:tc>
        <w:tc>
          <w:tcPr>
            <w:tcW w:w="1842" w:type="dxa"/>
            <w:vMerge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1</w:t>
            </w:r>
          </w:p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2</w:t>
            </w: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3</w:t>
            </w:r>
          </w:p>
        </w:tc>
        <w:tc>
          <w:tcPr>
            <w:tcW w:w="1488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4</w:t>
            </w:r>
          </w:p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5</w:t>
            </w: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6</w:t>
            </w:r>
          </w:p>
        </w:tc>
        <w:tc>
          <w:tcPr>
            <w:tcW w:w="1842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7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</w:tbl>
    <w:p w:rsidR="007232B8" w:rsidRDefault="007232B8"/>
    <w:p w:rsidR="007232B8" w:rsidRDefault="007232B8">
      <w:pPr>
        <w:pageBreakBefore/>
        <w:spacing w:after="240"/>
        <w:jc w:val="right"/>
      </w:pPr>
      <w:r>
        <w:lastRenderedPageBreak/>
        <w:t>Оборотная сторона формы № ОС-16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375"/>
        <w:gridCol w:w="1134"/>
        <w:gridCol w:w="1488"/>
        <w:gridCol w:w="1347"/>
        <w:gridCol w:w="1277"/>
        <w:gridCol w:w="1842"/>
      </w:tblGrid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8" w:type="dxa"/>
            <w:gridSpan w:val="4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Обо</w:t>
            </w:r>
            <w:r w:rsidRPr="008F050D">
              <w:softHyphen/>
              <w:t>ру</w:t>
            </w:r>
            <w:r w:rsidRPr="008F050D">
              <w:softHyphen/>
              <w:t>до</w:t>
            </w:r>
            <w:r w:rsidRPr="008F050D">
              <w:softHyphen/>
              <w:t>ва</w:t>
            </w:r>
            <w:r w:rsidRPr="008F050D">
              <w:softHyphen/>
              <w:t>ние</w:t>
            </w:r>
          </w:p>
        </w:tc>
        <w:tc>
          <w:tcPr>
            <w:tcW w:w="2624" w:type="dxa"/>
            <w:gridSpan w:val="2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Да</w:t>
            </w:r>
            <w:r w:rsidRPr="008F050D">
              <w:softHyphen/>
              <w:t>та</w:t>
            </w:r>
          </w:p>
        </w:tc>
        <w:tc>
          <w:tcPr>
            <w:tcW w:w="1842" w:type="dxa"/>
            <w:vMerge w:val="restart"/>
          </w:tcPr>
          <w:p w:rsidR="007232B8" w:rsidRPr="008F050D" w:rsidRDefault="007232B8">
            <w:pPr>
              <w:jc w:val="center"/>
            </w:pPr>
            <w:r w:rsidRPr="008F050D">
              <w:t>Об</w:t>
            </w:r>
            <w:r w:rsidRPr="008F050D">
              <w:softHyphen/>
              <w:t>на</w:t>
            </w:r>
            <w:r w:rsidRPr="008F050D">
              <w:softHyphen/>
              <w:t>ру</w:t>
            </w:r>
            <w:r w:rsidRPr="008F050D">
              <w:softHyphen/>
              <w:t>жен</w:t>
            </w:r>
            <w:r w:rsidRPr="008F050D">
              <w:softHyphen/>
              <w:t>ные</w:t>
            </w:r>
            <w:r w:rsidRPr="008F050D">
              <w:br/>
              <w:t>де</w:t>
            </w:r>
            <w:r w:rsidRPr="008F050D">
              <w:softHyphen/>
              <w:t>фек</w:t>
            </w:r>
            <w:r w:rsidRPr="008F050D">
              <w:softHyphen/>
              <w:t>ты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:rsidR="007232B8" w:rsidRPr="008F050D" w:rsidRDefault="007232B8">
            <w:pPr>
              <w:jc w:val="center"/>
            </w:pPr>
            <w:r w:rsidRPr="008F050D">
              <w:t>на</w:t>
            </w:r>
            <w:r w:rsidRPr="008F050D">
              <w:softHyphen/>
              <w:t>име</w:t>
            </w:r>
            <w:r w:rsidRPr="008F050D">
              <w:softHyphen/>
              <w:t>но</w:t>
            </w:r>
            <w:r w:rsidRPr="008F050D">
              <w:softHyphen/>
              <w:t>ва</w:t>
            </w:r>
            <w:r w:rsidRPr="008F050D">
              <w:softHyphen/>
              <w:t>ние</w:t>
            </w:r>
          </w:p>
        </w:tc>
        <w:tc>
          <w:tcPr>
            <w:tcW w:w="1375" w:type="dxa"/>
          </w:tcPr>
          <w:p w:rsidR="007232B8" w:rsidRPr="008F050D" w:rsidRDefault="007232B8">
            <w:pPr>
              <w:jc w:val="center"/>
            </w:pPr>
            <w:r w:rsidRPr="008F050D">
              <w:t>но</w:t>
            </w:r>
            <w:r w:rsidRPr="008F050D">
              <w:softHyphen/>
              <w:t>мер</w:t>
            </w:r>
            <w:r w:rsidRPr="008F050D">
              <w:br/>
              <w:t>пас</w:t>
            </w:r>
            <w:r w:rsidRPr="008F050D">
              <w:softHyphen/>
              <w:t>пор</w:t>
            </w:r>
            <w:r w:rsidRPr="008F050D">
              <w:softHyphen/>
              <w:t>та или мар</w:t>
            </w:r>
            <w:r w:rsidRPr="008F050D">
              <w:softHyphen/>
              <w:t>ки</w:t>
            </w:r>
            <w:r w:rsidRPr="008F050D">
              <w:softHyphen/>
              <w:t>ров</w:t>
            </w:r>
            <w:r w:rsidRPr="008F050D">
              <w:softHyphen/>
              <w:t>ка</w:t>
            </w:r>
          </w:p>
        </w:tc>
        <w:tc>
          <w:tcPr>
            <w:tcW w:w="1134" w:type="dxa"/>
          </w:tcPr>
          <w:p w:rsidR="007232B8" w:rsidRPr="008F050D" w:rsidRDefault="007232B8">
            <w:pPr>
              <w:jc w:val="center"/>
            </w:pPr>
            <w:r w:rsidRPr="008F050D">
              <w:t>тип, мар</w:t>
            </w:r>
            <w:r w:rsidRPr="008F050D">
              <w:softHyphen/>
              <w:t>ка</w:t>
            </w:r>
          </w:p>
        </w:tc>
        <w:tc>
          <w:tcPr>
            <w:tcW w:w="1488" w:type="dxa"/>
          </w:tcPr>
          <w:p w:rsidR="007232B8" w:rsidRPr="008F050D" w:rsidRDefault="007232B8">
            <w:pPr>
              <w:jc w:val="center"/>
            </w:pPr>
            <w:r w:rsidRPr="008F050D">
              <w:t>про</w:t>
            </w:r>
            <w:r w:rsidRPr="008F050D">
              <w:softHyphen/>
              <w:t>ект</w:t>
            </w:r>
            <w:r w:rsidRPr="008F050D">
              <w:softHyphen/>
              <w:t>ная</w:t>
            </w:r>
            <w:r w:rsidRPr="008F050D">
              <w:br/>
              <w:t>ор</w:t>
            </w:r>
            <w:r w:rsidRPr="008F050D">
              <w:softHyphen/>
              <w:t>га</w:t>
            </w:r>
            <w:r w:rsidRPr="008F050D">
              <w:softHyphen/>
              <w:t>ни</w:t>
            </w:r>
            <w:r w:rsidRPr="008F050D">
              <w:softHyphen/>
              <w:t>за</w:t>
            </w:r>
            <w:r w:rsidRPr="008F050D">
              <w:softHyphen/>
              <w:t>ция</w:t>
            </w:r>
          </w:p>
        </w:tc>
        <w:tc>
          <w:tcPr>
            <w:tcW w:w="1347" w:type="dxa"/>
          </w:tcPr>
          <w:p w:rsidR="007232B8" w:rsidRPr="008F050D" w:rsidRDefault="007232B8">
            <w:pPr>
              <w:jc w:val="center"/>
            </w:pPr>
            <w:r w:rsidRPr="008F050D">
              <w:t>из</w:t>
            </w:r>
            <w:r w:rsidRPr="008F050D">
              <w:softHyphen/>
              <w:t>го</w:t>
            </w:r>
            <w:r w:rsidRPr="008F050D">
              <w:softHyphen/>
              <w:t>тов</w:t>
            </w:r>
            <w:r w:rsidRPr="008F050D">
              <w:softHyphen/>
              <w:t>ле</w:t>
            </w:r>
            <w:r w:rsidRPr="008F050D">
              <w:softHyphen/>
              <w:t>ния обо</w:t>
            </w:r>
            <w:r w:rsidRPr="008F050D">
              <w:softHyphen/>
              <w:t>ру</w:t>
            </w:r>
            <w:r w:rsidRPr="008F050D">
              <w:softHyphen/>
              <w:t>до</w:t>
            </w:r>
            <w:r w:rsidRPr="008F050D">
              <w:softHyphen/>
              <w:t>ва</w:t>
            </w:r>
            <w:r w:rsidRPr="008F050D">
              <w:softHyphen/>
              <w:t>ния</w:t>
            </w:r>
          </w:p>
        </w:tc>
        <w:tc>
          <w:tcPr>
            <w:tcW w:w="1277" w:type="dxa"/>
          </w:tcPr>
          <w:p w:rsidR="007232B8" w:rsidRPr="008F050D" w:rsidRDefault="007232B8">
            <w:pPr>
              <w:jc w:val="center"/>
            </w:pPr>
            <w:r w:rsidRPr="008F050D">
              <w:t>пос</w:t>
            </w:r>
            <w:r w:rsidRPr="008F050D">
              <w:softHyphen/>
              <w:t>туп</w:t>
            </w:r>
            <w:r w:rsidRPr="008F050D">
              <w:softHyphen/>
              <w:t>ле</w:t>
            </w:r>
            <w:r w:rsidRPr="008F050D">
              <w:softHyphen/>
              <w:t>ния обо</w:t>
            </w:r>
            <w:r w:rsidRPr="008F050D">
              <w:softHyphen/>
              <w:t>ру</w:t>
            </w:r>
            <w:r w:rsidRPr="008F050D">
              <w:softHyphen/>
              <w:t>до</w:t>
            </w:r>
            <w:r w:rsidRPr="008F050D">
              <w:softHyphen/>
              <w:t>ва</w:t>
            </w:r>
            <w:r w:rsidRPr="008F050D">
              <w:softHyphen/>
              <w:t>ния</w:t>
            </w:r>
          </w:p>
        </w:tc>
        <w:tc>
          <w:tcPr>
            <w:tcW w:w="1842" w:type="dxa"/>
            <w:vMerge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1</w:t>
            </w:r>
          </w:p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2</w:t>
            </w: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3</w:t>
            </w:r>
          </w:p>
        </w:tc>
        <w:tc>
          <w:tcPr>
            <w:tcW w:w="1488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4</w:t>
            </w:r>
          </w:p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5</w:t>
            </w: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6</w:t>
            </w:r>
          </w:p>
        </w:tc>
        <w:tc>
          <w:tcPr>
            <w:tcW w:w="1842" w:type="dxa"/>
            <w:vAlign w:val="bottom"/>
          </w:tcPr>
          <w:p w:rsidR="007232B8" w:rsidRPr="008F050D" w:rsidRDefault="007232B8">
            <w:pPr>
              <w:jc w:val="center"/>
            </w:pPr>
            <w:r w:rsidRPr="008F050D">
              <w:t>7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bottom"/>
          </w:tcPr>
          <w:p w:rsidR="007232B8" w:rsidRPr="008F050D" w:rsidRDefault="007232B8"/>
        </w:tc>
        <w:tc>
          <w:tcPr>
            <w:tcW w:w="1375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134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88" w:type="dxa"/>
            <w:vAlign w:val="bottom"/>
          </w:tcPr>
          <w:p w:rsidR="007232B8" w:rsidRPr="008F050D" w:rsidRDefault="007232B8"/>
        </w:tc>
        <w:tc>
          <w:tcPr>
            <w:tcW w:w="134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277" w:type="dxa"/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vAlign w:val="bottom"/>
          </w:tcPr>
          <w:p w:rsidR="007232B8" w:rsidRPr="008F050D" w:rsidRDefault="007232B8"/>
        </w:tc>
      </w:tr>
    </w:tbl>
    <w:p w:rsidR="007232B8" w:rsidRDefault="007232B8">
      <w:pPr>
        <w:spacing w:before="240"/>
      </w:pPr>
      <w:r>
        <w:t xml:space="preserve">Для устранения выявленных дефектов необходимо:  </w:t>
      </w:r>
    </w:p>
    <w:p w:rsidR="007232B8" w:rsidRDefault="007232B8">
      <w:pPr>
        <w:pBdr>
          <w:top w:val="single" w:sz="4" w:space="1" w:color="auto"/>
        </w:pBdr>
        <w:ind w:left="4508"/>
        <w:rPr>
          <w:sz w:val="2"/>
          <w:szCs w:val="2"/>
        </w:rPr>
      </w:pPr>
    </w:p>
    <w:p w:rsidR="007232B8" w:rsidRDefault="007232B8"/>
    <w:p w:rsidR="007232B8" w:rsidRDefault="007232B8">
      <w:pPr>
        <w:pBdr>
          <w:top w:val="single" w:sz="4" w:space="1" w:color="auto"/>
        </w:pBdr>
        <w:jc w:val="center"/>
        <w:rPr>
          <w:sz w:val="13"/>
          <w:szCs w:val="13"/>
        </w:rPr>
      </w:pPr>
      <w:r>
        <w:rPr>
          <w:sz w:val="13"/>
          <w:szCs w:val="13"/>
        </w:rPr>
        <w:t>(подробно указываются мероприятия или работы по устранению выявленных дефектов, исполнители и сроки исполнения)</w:t>
      </w:r>
    </w:p>
    <w:p w:rsidR="007232B8" w:rsidRDefault="007232B8"/>
    <w:p w:rsidR="007232B8" w:rsidRDefault="007232B8">
      <w:pPr>
        <w:pBdr>
          <w:top w:val="single" w:sz="4" w:space="1" w:color="auto"/>
        </w:pBdr>
        <w:rPr>
          <w:sz w:val="2"/>
          <w:szCs w:val="2"/>
        </w:rPr>
      </w:pPr>
    </w:p>
    <w:p w:rsidR="007232B8" w:rsidRDefault="007232B8"/>
    <w:p w:rsidR="007232B8" w:rsidRDefault="007232B8">
      <w:pPr>
        <w:pBdr>
          <w:top w:val="single" w:sz="4" w:space="1" w:color="auto"/>
        </w:pBdr>
        <w:rPr>
          <w:sz w:val="2"/>
          <w:szCs w:val="2"/>
        </w:rPr>
      </w:pPr>
    </w:p>
    <w:p w:rsidR="007232B8" w:rsidRDefault="007232B8"/>
    <w:p w:rsidR="007232B8" w:rsidRDefault="007232B8">
      <w:pPr>
        <w:pBdr>
          <w:top w:val="single" w:sz="4" w:space="1" w:color="auto"/>
        </w:pBdr>
        <w:rPr>
          <w:sz w:val="2"/>
          <w:szCs w:val="2"/>
        </w:rPr>
      </w:pPr>
    </w:p>
    <w:p w:rsidR="007232B8" w:rsidRDefault="007232B8"/>
    <w:p w:rsidR="007232B8" w:rsidRDefault="007232B8">
      <w:pPr>
        <w:pBdr>
          <w:top w:val="single" w:sz="4" w:space="1" w:color="auto"/>
        </w:pBdr>
        <w:rPr>
          <w:sz w:val="2"/>
          <w:szCs w:val="2"/>
        </w:rPr>
      </w:pPr>
    </w:p>
    <w:p w:rsidR="007232B8" w:rsidRDefault="007232B8"/>
    <w:p w:rsidR="007232B8" w:rsidRDefault="007232B8">
      <w:pPr>
        <w:pBdr>
          <w:top w:val="single" w:sz="4" w:space="1" w:color="auto"/>
        </w:pBdr>
        <w:rPr>
          <w:sz w:val="2"/>
          <w:szCs w:val="2"/>
        </w:rPr>
      </w:pPr>
    </w:p>
    <w:p w:rsidR="007232B8" w:rsidRDefault="007232B8"/>
    <w:p w:rsidR="007232B8" w:rsidRDefault="007232B8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98"/>
        <w:gridCol w:w="1020"/>
        <w:gridCol w:w="200"/>
        <w:gridCol w:w="1842"/>
        <w:gridCol w:w="142"/>
        <w:gridCol w:w="1843"/>
        <w:gridCol w:w="283"/>
        <w:gridCol w:w="1134"/>
        <w:gridCol w:w="142"/>
        <w:gridCol w:w="1559"/>
      </w:tblGrid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Представитель организации-заказчика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  <w:r w:rsidRPr="008F050D">
              <w:t>Представитель монтажной организации</w:t>
            </w: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2B8" w:rsidRPr="008F050D" w:rsidRDefault="007232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(подпись)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(расшифровка подписи)</w:t>
            </w:r>
          </w:p>
        </w:tc>
      </w:tr>
    </w:tbl>
    <w:p w:rsidR="007232B8" w:rsidRDefault="007232B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245"/>
        <w:gridCol w:w="567"/>
        <w:gridCol w:w="567"/>
        <w:gridCol w:w="283"/>
        <w:gridCol w:w="1418"/>
        <w:gridCol w:w="425"/>
        <w:gridCol w:w="284"/>
        <w:gridCol w:w="425"/>
      </w:tblGrid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М.П.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4650"/>
            </w:pPr>
            <w:r w:rsidRPr="008F050D"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right"/>
            </w:pPr>
            <w:r w:rsidRPr="008F050D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right"/>
            </w:pPr>
            <w:r w:rsidRPr="008F050D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57"/>
            </w:pPr>
            <w:r w:rsidRPr="008F050D">
              <w:t>г.</w:t>
            </w:r>
          </w:p>
        </w:tc>
      </w:tr>
    </w:tbl>
    <w:p w:rsidR="007232B8" w:rsidRDefault="007232B8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843"/>
        <w:gridCol w:w="142"/>
        <w:gridCol w:w="1559"/>
        <w:gridCol w:w="142"/>
        <w:gridCol w:w="2551"/>
      </w:tblGrid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Представитель организации-изготовителя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</w:tr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center"/>
              <w:rPr>
                <w:sz w:val="13"/>
                <w:szCs w:val="13"/>
              </w:rPr>
            </w:pPr>
            <w:r w:rsidRPr="008F050D">
              <w:rPr>
                <w:sz w:val="13"/>
                <w:szCs w:val="13"/>
              </w:rPr>
              <w:t>(расшифровка подписи)</w:t>
            </w:r>
          </w:p>
        </w:tc>
      </w:tr>
    </w:tbl>
    <w:p w:rsidR="007232B8" w:rsidRDefault="007232B8"/>
    <w:tbl>
      <w:tblPr>
        <w:tblW w:w="0" w:type="auto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67"/>
        <w:gridCol w:w="283"/>
        <w:gridCol w:w="1418"/>
        <w:gridCol w:w="425"/>
        <w:gridCol w:w="284"/>
        <w:gridCol w:w="425"/>
      </w:tblGrid>
      <w:tr w:rsidR="007232B8" w:rsidRPr="008F050D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right"/>
            </w:pPr>
            <w:r w:rsidRPr="008F050D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r w:rsidRPr="008F050D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jc w:val="right"/>
            </w:pPr>
            <w:r w:rsidRPr="008F050D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2B8" w:rsidRPr="008F050D" w:rsidRDefault="007232B8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2B8" w:rsidRPr="008F050D" w:rsidRDefault="007232B8">
            <w:pPr>
              <w:ind w:left="57"/>
            </w:pPr>
            <w:r w:rsidRPr="008F050D">
              <w:t>г.</w:t>
            </w:r>
          </w:p>
        </w:tc>
      </w:tr>
    </w:tbl>
    <w:p w:rsidR="007232B8" w:rsidRDefault="007232B8">
      <w:pPr>
        <w:rPr>
          <w:sz w:val="2"/>
          <w:szCs w:val="2"/>
        </w:rPr>
      </w:pPr>
    </w:p>
    <w:sectPr w:rsidR="007232B8">
      <w:headerReference w:type="default" r:id="rId6"/>
      <w:pgSz w:w="11906" w:h="16838"/>
      <w:pgMar w:top="851" w:right="851" w:bottom="567" w:left="85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50D" w:rsidRDefault="008F050D">
      <w:r>
        <w:separator/>
      </w:r>
    </w:p>
  </w:endnote>
  <w:endnote w:type="continuationSeparator" w:id="0">
    <w:p w:rsidR="008F050D" w:rsidRDefault="008F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50D" w:rsidRDefault="008F050D">
      <w:r>
        <w:separator/>
      </w:r>
    </w:p>
  </w:footnote>
  <w:footnote w:type="continuationSeparator" w:id="0">
    <w:p w:rsidR="008F050D" w:rsidRDefault="008F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2B8" w:rsidRPr="007232B8" w:rsidRDefault="007232B8">
    <w:pPr>
      <w:pStyle w:val="a3"/>
      <w:jc w:val="right"/>
      <w:rPr>
        <w:b/>
        <w:bCs/>
        <w:color w:val="FF0000"/>
        <w:sz w:val="14"/>
        <w:szCs w:val="14"/>
        <w:lang w:val="en-US"/>
      </w:rPr>
    </w:pPr>
    <w:r w:rsidRPr="007232B8">
      <w:rPr>
        <w:color w:val="FF0000"/>
        <w:sz w:val="14"/>
        <w:szCs w:val="14"/>
        <w:lang w:val="en-US"/>
      </w:rPr>
      <w:t>allcontract.ru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2B8"/>
    <w:rsid w:val="005117D0"/>
    <w:rsid w:val="007232B8"/>
    <w:rsid w:val="008F050D"/>
    <w:rsid w:val="00E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F55161-6BFC-4773-8A01-42E5F0A2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ОС-16</vt:lpstr>
    </vt:vector>
  </TitlesOfParts>
  <Company>AllContract.ru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ОС-16</dc:title>
  <dc:subject/>
  <dc:creator>AllContract.ru</dc:creator>
  <cp:keywords>ОС-16; акт дефектов</cp:keywords>
  <dc:description/>
  <cp:lastModifiedBy>Олег Перевиспа</cp:lastModifiedBy>
  <cp:revision>2</cp:revision>
  <cp:lastPrinted>2003-02-27T11:35:00Z</cp:lastPrinted>
  <dcterms:created xsi:type="dcterms:W3CDTF">2026-06-11T22:02:00Z</dcterms:created>
  <dcterms:modified xsi:type="dcterms:W3CDTF">2026-06-11T22:02:00Z</dcterms:modified>
</cp:coreProperties>
</file>