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sz w:val="22"/>
          <w:szCs w:val="22"/>
        </w:rPr>
        <w:t xml:space="preserve">В ____________________________________</w:t>
      </w:r>
    </w:p>
    <w:p>
      <w:pPr>
        <w:spacing w:after="120"/>
        <w:jc w:val="right"/>
      </w:pPr>
      <w:r>
        <w:rPr>
          <w:rFonts w:ascii="Calibri" w:cs="Calibri" w:eastAsia="Calibri" w:hAnsi="Calibri"/>
          <w:i/>
          <w:iCs/>
          <w:sz w:val="18"/>
          <w:szCs w:val="18"/>
        </w:rPr>
        <w:t xml:space="preserve">(мировому судье судебного участка № ___ либо в районный / городской суд)</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Истец: ________________________________</w:t>
      </w:r>
    </w:p>
    <w:p>
      <w:pPr>
        <w:spacing w:after="120"/>
        <w:jc w:val="right"/>
      </w:pPr>
      <w:r>
        <w:rPr>
          <w:rFonts w:ascii="Calibri" w:cs="Calibri" w:eastAsia="Calibri" w:hAnsi="Calibri"/>
          <w:i/>
          <w:iCs/>
          <w:sz w:val="18"/>
          <w:szCs w:val="18"/>
        </w:rPr>
        <w:t xml:space="preserve">(управляющая организация, ТСЖ, РСО, региональный оператор)</w:t>
      </w:r>
    </w:p>
    <w:p>
      <w:pPr>
        <w:spacing w:after="120"/>
        <w:jc w:val="right"/>
      </w:pPr>
      <w:r>
        <w:rPr>
          <w:rFonts w:ascii="Calibri" w:cs="Calibri" w:eastAsia="Calibri" w:hAnsi="Calibri"/>
          <w:sz w:val="22"/>
          <w:szCs w:val="22"/>
        </w:rPr>
        <w:t xml:space="preserve">Адрес: ________________________________</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Ответчик: _____________________________</w:t>
      </w:r>
    </w:p>
    <w:p>
      <w:pPr>
        <w:spacing w:after="120"/>
        <w:jc w:val="right"/>
      </w:pPr>
      <w:r>
        <w:rPr>
          <w:rFonts w:ascii="Calibri" w:cs="Calibri" w:eastAsia="Calibri" w:hAnsi="Calibri"/>
          <w:i/>
          <w:iCs/>
          <w:sz w:val="18"/>
          <w:szCs w:val="18"/>
        </w:rPr>
        <w:t xml:space="preserve">(фамилия, имя, отчество полностью)</w:t>
      </w:r>
    </w:p>
    <w:p>
      <w:pPr>
        <w:spacing w:after="120"/>
        <w:jc w:val="right"/>
      </w:pPr>
      <w:r>
        <w:rPr>
          <w:rFonts w:ascii="Calibri" w:cs="Calibri" w:eastAsia="Calibri" w:hAnsi="Calibri"/>
          <w:sz w:val="22"/>
          <w:szCs w:val="22"/>
        </w:rPr>
        <w:t xml:space="preserve">Адрес: ________________________________</w:t>
      </w:r>
    </w:p>
    <w:p>
      <w:pPr>
        <w:spacing w:after="120"/>
        <w:jc w:val="right"/>
      </w:pPr>
      <w:r>
        <w:rPr>
          <w:rFonts w:ascii="Calibri" w:cs="Calibri" w:eastAsia="Calibri" w:hAnsi="Calibri"/>
          <w:sz w:val="22"/>
          <w:szCs w:val="22"/>
        </w:rPr>
        <w:t xml:space="preserve">Телефон: ______________________________</w:t>
      </w:r>
    </w:p>
    <w:p>
      <w:pPr>
        <w:spacing w:after="120"/>
        <w:jc w:val="right"/>
      </w:pPr>
      <w:r>
        <w:rPr>
          <w:rFonts w:ascii="Calibri" w:cs="Calibri" w:eastAsia="Calibri" w:hAnsi="Calibri"/>
          <w:sz w:val="22"/>
          <w:szCs w:val="22"/>
        </w:rPr>
        <w:t xml:space="preserve">Эл. почта: ____________________________</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Дело № ________________________________</w:t>
      </w:r>
    </w:p>
    <w:p>
      <w:pPr>
        <w:spacing w:after="120"/>
      </w:pPr>
      <w:r>
        <w:rPr>
          <w:rFonts w:ascii="Calibri" w:cs="Calibri" w:eastAsia="Calibri" w:hAnsi="Calibri"/>
          <w:sz w:val="22"/>
          <w:szCs w:val="22"/>
        </w:rPr>
        <w:t xml:space="preserve"/>
      </w:r>
    </w:p>
    <w:p>
      <w:pPr>
        <w:spacing w:after="120" w:before="240"/>
        <w:jc w:val="center"/>
      </w:pPr>
      <w:r>
        <w:rPr>
          <w:rFonts w:ascii="Cambria" w:cs="Cambria" w:eastAsia="Cambria" w:hAnsi="Cambria"/>
          <w:b/>
          <w:bCs/>
          <w:sz w:val="28"/>
          <w:szCs w:val="28"/>
        </w:rPr>
        <w:t xml:space="preserve">ЗАЯВЛЕНИЕ</w:t>
      </w:r>
    </w:p>
    <w:p>
      <w:pPr>
        <w:spacing w:after="200" w:before="120"/>
        <w:jc w:val="center"/>
      </w:pPr>
      <w:r>
        <w:rPr>
          <w:rFonts w:ascii="Cambria" w:cs="Cambria" w:eastAsia="Cambria" w:hAnsi="Cambria"/>
          <w:b/>
          <w:bCs/>
          <w:sz w:val="24"/>
          <w:szCs w:val="24"/>
        </w:rPr>
        <w:t xml:space="preserve">о применении срока исковой давности</w:t>
      </w:r>
    </w:p>
    <w:p>
      <w:pPr>
        <w:spacing w:after="120"/>
        <w:jc w:val="both"/>
      </w:pPr>
      <w:r>
        <w:rPr>
          <w:rFonts w:ascii="Calibri" w:cs="Calibri" w:eastAsia="Calibri" w:hAnsi="Calibri"/>
          <w:sz w:val="22"/>
          <w:szCs w:val="22"/>
        </w:rPr>
        <w:t xml:space="preserve">В производстве ______________________________ находится гражданское дело № ______________ по иску ______________________________ (наименование управляющей организации, ТСЖ, ресурсоснабжающей организации, регионального оператора) к ______________________________ о взыскании задолженности по оплате жилого помещения и коммунальных услуг (взносов на капитальный ремонт) по лицевому счёту № ______________ за период с ____________________ 20______ года по ____________________ 20______ года в размере ______________________________ руб. ______ коп., а также пеней в размере ______________________________ руб. ______ коп.</w:t>
      </w:r>
    </w:p>
    <w:p>
      <w:pPr>
        <w:spacing w:after="120"/>
        <w:jc w:val="both"/>
      </w:pPr>
      <w:r>
        <w:rPr>
          <w:rFonts w:ascii="Calibri" w:cs="Calibri" w:eastAsia="Calibri" w:hAnsi="Calibri"/>
          <w:sz w:val="22"/>
          <w:szCs w:val="22"/>
        </w:rPr>
        <w:t xml:space="preserve">Срок внесения платы за спорные расчётные периоды составлял ______ (десятое — для периодов, срок внесения платы по которым наступил до 1 марта 2026 года; пятнадцатое — для последующих) число месяца, следующего за истекшим (часть 1 статьи 155 Жилищного кодекса Российской Федерации в соответствующей редакции). Иной срок договором управления многоквартирным домом (решением общего собрания) ______________________________ (не установлен / установлен: ______________________________).</w:t>
      </w:r>
    </w:p>
    <w:p>
      <w:pPr>
        <w:spacing w:after="120"/>
        <w:jc w:val="both"/>
      </w:pPr>
      <w:r>
        <w:rPr>
          <w:rFonts w:ascii="Calibri" w:cs="Calibri" w:eastAsia="Calibri" w:hAnsi="Calibri"/>
          <w:sz w:val="22"/>
          <w:szCs w:val="22"/>
        </w:rPr>
        <w:t xml:space="preserve">Общий срок исковой давности составляет три года (статья 196 Гражданского кодекса Российской Федерации). Срок исковой давности по требованию о взыскании задолженности по оплате жилого помещения и коммунальных услуг исчисляется отдельно по каждому ежемесячному платежу (пункт 41 постановления Пленума Верховного Суда Российской Федерации от 27 июня 2017 г. № 22).</w:t>
      </w:r>
    </w:p>
    <w:p>
      <w:pPr>
        <w:spacing w:after="120"/>
        <w:jc w:val="both"/>
      </w:pPr>
      <w:r>
        <w:rPr>
          <w:rFonts w:ascii="Calibri" w:cs="Calibri" w:eastAsia="Calibri" w:hAnsi="Calibri"/>
          <w:sz w:val="22"/>
          <w:szCs w:val="22"/>
        </w:rPr>
        <w:t xml:space="preserve">Абзац заполняется, если до иска было приказное производство. «______» ____________________ 20______ г. истец обратился к мировому судье судебного участка № ______ с заявлением о вынесении судебного приказа; судебный приказ № ______________ от «______» ____________________ 20______ г. отменён определением мирового судьи от «______» ____________________ 20______ г. Со дня обращения за судебной защитой течение срока исковой давности не продолжалось (пункт 17 постановления Пленума Верховного Суда Российской Федерации от 29 сентября 2015 г. № 43). Если приказного производства не было, точкой отсчёта служит дата поступления искового заявления в суд: «______» ____________________ 20______ г.</w:t>
      </w:r>
    </w:p>
    <w:p>
      <w:pPr>
        <w:spacing w:after="120"/>
        <w:jc w:val="both"/>
      </w:pPr>
      <w:r>
        <w:rPr>
          <w:rFonts w:ascii="Calibri" w:cs="Calibri" w:eastAsia="Calibri" w:hAnsi="Calibri"/>
          <w:sz w:val="22"/>
          <w:szCs w:val="22"/>
        </w:rPr>
        <w:t xml:space="preserve">На «______» ____________________ 20______ г. (дата обращения истца за судебной защитой) трёхлетний срок исковой давности истёк по всем платежам, срок внесения которых наступил более чем за три года до указанной даты, то есть по платежам за расчётные периоды с ____________________ 20______ года по ____________________ 20______ года включительно: срок внесения платы за последний из них — «______» ____________________ 20______ г., трёхлетний срок по нему истёк «______» ____________________ 20______ г. Задолженность за указанный период составляет ______________________________ руб. ______ коп. согласно расчёту истца (приложение к исковому заявлению).</w:t>
      </w:r>
    </w:p>
    <w:p>
      <w:pPr>
        <w:spacing w:after="120"/>
        <w:jc w:val="both"/>
      </w:pPr>
      <w:r>
        <w:rPr>
          <w:rFonts w:ascii="Calibri" w:cs="Calibri" w:eastAsia="Calibri" w:hAnsi="Calibri"/>
          <w:sz w:val="22"/>
          <w:szCs w:val="22"/>
        </w:rPr>
        <w:t xml:space="preserve">С истечением срока исковой давности по главному требованию считается истекшим срок исковой давности и по дополнительным требованиям, в том числе по неустойке (пункт 1 статьи 207 Гражданского кодекса Российской Федерации), в связи с чем пени, начисленные на задолженность за указанный период, взысканию также не подлежат. Срок исковой давности, пропущенный юридическим лицом, восстановлению не подлежит независимо от причин пропуска (пункт 12 постановления Пленума Верховного Суда Российской Федерации от 29 сентября 2015 г. № 43).</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На основании изложенного, руководствуясь статьёй 196 и пунктом 2 статьи 199 Гражданского кодекса Российской Федерации,</w:t>
      </w:r>
    </w:p>
    <w:p>
      <w:pPr>
        <w:spacing w:after="120"/>
      </w:pPr>
      <w:r>
        <w:rPr>
          <w:rFonts w:ascii="Calibri" w:cs="Calibri" w:eastAsia="Calibri" w:hAnsi="Calibri"/>
          <w:sz w:val="22"/>
          <w:szCs w:val="22"/>
        </w:rPr>
        <w:t xml:space="preserve"/>
      </w:r>
    </w:p>
    <w:p>
      <w:pPr>
        <w:spacing w:after="120"/>
        <w:jc w:val="center"/>
      </w:pPr>
      <w:r>
        <w:rPr>
          <w:rFonts w:ascii="Calibri" w:cs="Calibri" w:eastAsia="Calibri" w:hAnsi="Calibri"/>
          <w:b/>
          <w:bCs/>
          <w:sz w:val="22"/>
          <w:szCs w:val="22"/>
        </w:rPr>
        <w:t xml:space="preserve">ПРОШУ:</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 Применить к требованиям ______________________________ срок исковой давности.</w:t>
      </w:r>
    </w:p>
    <w:p>
      <w:pPr>
        <w:spacing w:after="120"/>
        <w:jc w:val="both"/>
      </w:pPr>
      <w:r>
        <w:rPr>
          <w:rFonts w:ascii="Calibri" w:cs="Calibri" w:eastAsia="Calibri" w:hAnsi="Calibri"/>
          <w:sz w:val="22"/>
          <w:szCs w:val="22"/>
        </w:rPr>
        <w:t xml:space="preserve">2. В удовлетворении исковых требований ______________________________ к ______________________________ отказать в части взыскания задолженности по оплате жилого помещения и коммунальных услуг за период с ____________________ 20______ года по ____________________ 20______ года включительно в размере ______________________________ руб. ______ коп. и начисленных на неё пеней в связи с пропуском срока исковой давности.</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Приложение:</w:t>
      </w:r>
    </w:p>
    <w:p>
      <w:pPr>
        <w:spacing w:after="120"/>
        <w:jc w:val="both"/>
      </w:pPr>
      <w:r>
        <w:rPr>
          <w:rFonts w:ascii="Calibri" w:cs="Calibri" w:eastAsia="Calibri" w:hAnsi="Calibri"/>
          <w:sz w:val="22"/>
          <w:szCs w:val="22"/>
        </w:rPr>
        <w:t xml:space="preserve">1. Копии настоящего заявления по числу лиц, участвующих в деле, — на ______ л.</w:t>
      </w:r>
    </w:p>
    <w:p>
      <w:pPr>
        <w:spacing w:after="120"/>
        <w:jc w:val="both"/>
      </w:pPr>
      <w:r>
        <w:rPr>
          <w:rFonts w:ascii="Calibri" w:cs="Calibri" w:eastAsia="Calibri" w:hAnsi="Calibri"/>
          <w:sz w:val="22"/>
          <w:szCs w:val="22"/>
        </w:rPr>
        <w:t xml:space="preserve">2. Расчёт задолженности по расчётным периодам, срок исковой давности по которым истёк, — на ______ л.</w:t>
      </w:r>
    </w:p>
    <w:p>
      <w:pPr>
        <w:spacing w:after="120"/>
        <w:jc w:val="both"/>
      </w:pPr>
      <w:r>
        <w:rPr>
          <w:rFonts w:ascii="Calibri" w:cs="Calibri" w:eastAsia="Calibri" w:hAnsi="Calibri"/>
          <w:sz w:val="22"/>
          <w:szCs w:val="22"/>
        </w:rPr>
        <w:t xml:space="preserve">3. Копия определения мирового судьи об отмене судебного приказа (если приказное производство было) — на ______ л.</w:t>
      </w:r>
    </w:p>
    <w:p>
      <w:pPr>
        <w:spacing w:after="120"/>
        <w:jc w:val="both"/>
      </w:pPr>
      <w:r>
        <w:rPr>
          <w:rFonts w:ascii="Calibri" w:cs="Calibri" w:eastAsia="Calibri" w:hAnsi="Calibri"/>
          <w:sz w:val="22"/>
          <w:szCs w:val="22"/>
        </w:rPr>
        <w:t xml:space="preserve">4. Копия договора управления многоквартирным домом или выписка из него в части срока внесения платы (если срок отличается от установленного законом) — на ______ л.</w:t>
      </w:r>
    </w:p>
    <w:p>
      <w:pPr>
        <w:spacing w:after="120"/>
        <w:jc w:val="both"/>
      </w:pPr>
      <w:r>
        <w:rPr>
          <w:rFonts w:ascii="Calibri" w:cs="Calibri" w:eastAsia="Calibri" w:hAnsi="Calibri"/>
          <w:sz w:val="22"/>
          <w:szCs w:val="22"/>
        </w:rPr>
        <w:t xml:space="preserve">5. Доверенность представителя (если заявление подаёт представитель) — на ______ л.</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 ____________________ 20______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_______________________ / ______________________________ /</w:t>
      </w:r>
    </w:p>
    <w:p>
      <w:pPr>
        <w:spacing w:after="120"/>
        <w:jc w:val="both"/>
      </w:pPr>
      <w:r>
        <w:rPr>
          <w:rFonts w:ascii="Calibri" w:cs="Calibri" w:eastAsia="Calibri" w:hAnsi="Calibri"/>
          <w:i/>
          <w:iCs/>
          <w:sz w:val="18"/>
          <w:szCs w:val="18"/>
        </w:rPr>
        <w:t xml:space="preserve">(подпись)                             (фамилия и инициалы)</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i/>
          <w:iCs/>
          <w:sz w:val="18"/>
          <w:szCs w:val="18"/>
        </w:rPr>
        <w:t xml:space="preserve">Заявление адресуют суду, который рассматривает дело, и подают до вынесения решения судом первой инстанции (пункт 2 статьи 199 ГК РФ); государственной пошлиной оно не облагается. Если ответчиков несколько — например, дееспособные члены семьи собственника или нанимателя, отвечающие солидарно, — заявление подписывает каждый за себя: заявление одного ответчика на остальных не распространяется (пункт 10 постановления Пленума Верховного Суда РФ от 29 сентября 2015 г. № 43). По коммунальному иску просят отказать в части, вышедшей за три года, а не в полном объёме: срок считается отдельно по каждому ежемесячному платежу.</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zayavlenie-o-primenenii-sroka-iskovoy-davnosti-zhkh</dc:title>
  <dc:creator>AllContract.ru</dc:creator>
  <cp:lastModifiedBy>Un-named</cp:lastModifiedBy>
  <cp:revision>1</cp:revision>
  <dcterms:created xsi:type="dcterms:W3CDTF">2026-08-27T09:24:45.117Z</dcterms:created>
  <dcterms:modified xsi:type="dcterms:W3CDTF">2026-08-27T09:24:45.117Z</dcterms:modified>
</cp:coreProperties>
</file>

<file path=docProps/custom.xml><?xml version="1.0" encoding="utf-8"?>
<Properties xmlns="http://schemas.openxmlformats.org/officeDocument/2006/custom-properties" xmlns:vt="http://schemas.openxmlformats.org/officeDocument/2006/docPropsVTypes"/>
</file>