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17"/>
        <w:gridCol w:w="1269"/>
      </w:tblGrid>
      <w:tr>
        <w:trPr>
          <w:cantSplit/>
        </w:trPr>
        <w:tc>
          <w:tcPr>
            <w:tcW w:type="dxa" w:w="42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Мировому судье судебного участка №</w:t>
            </w:r>
          </w:p>
        </w:tc>
        <w:tc>
          <w:tcPr>
            <w:tcW w:type="dxa" w:w="12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99"/>
        <w:gridCol w:w="1987"/>
      </w:tblGrid>
      <w:tr>
        <w:trPr>
          <w:cantSplit/>
        </w:trPr>
        <w:tc>
          <w:tcPr>
            <w:tcW w:type="dxa" w:w="349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9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судебного района</w:t>
            </w:r>
          </w:p>
        </w:tc>
      </w:tr>
      <w:tr>
        <w:trPr>
          <w:cantSplit/>
        </w:trPr>
        <w:tc>
          <w:tcPr>
            <w:tcW w:type="dxa" w:w="34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района</w:t>
            </w:r>
          </w:p>
        </w:tc>
        <w:tc>
          <w:tcPr>
            <w:tcW w:type="dxa" w:w="19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15"/>
        <w:gridCol w:w="4671"/>
      </w:tblGrid>
      <w:tr>
        <w:trPr>
          <w:cantSplit/>
        </w:trPr>
        <w:tc>
          <w:tcPr>
            <w:tcW w:type="dxa" w:w="8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города</w:t>
            </w:r>
          </w:p>
        </w:tc>
        <w:tc>
          <w:tcPr>
            <w:tcW w:type="dxa" w:w="46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4"/>
        <w:gridCol w:w="4732"/>
      </w:tblGrid>
      <w:tr>
        <w:trPr>
          <w:cantSplit/>
        </w:trPr>
        <w:tc>
          <w:tcPr>
            <w:tcW w:type="dxa" w:w="7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адрес:</w:t>
            </w:r>
          </w:p>
        </w:tc>
        <w:tc>
          <w:tcPr>
            <w:tcW w:type="dxa" w:w="47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120"/>
        <w:ind w:left="3929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Взыскатель:</w:t>
      </w:r>
    </w:p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62"/>
        <w:gridCol w:w="3824"/>
      </w:tblGrid>
      <w:tr>
        <w:trPr>
          <w:cantSplit/>
        </w:trPr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38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18"/>
        <w:gridCol w:w="3668"/>
      </w:tblGrid>
      <w:tr>
        <w:trPr>
          <w:cantSplit/>
        </w:trPr>
        <w:tc>
          <w:tcPr>
            <w:tcW w:type="dxa" w:w="18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366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места жительства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04"/>
        <w:gridCol w:w="3682"/>
      </w:tblGrid>
      <w:tr>
        <w:trPr>
          <w:cantSplit/>
        </w:trPr>
        <w:tc>
          <w:tcPr>
            <w:tcW w:type="dxa" w:w="18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идентификатор:</w:t>
            </w:r>
          </w:p>
        </w:tc>
        <w:tc>
          <w:tcPr>
            <w:tcW w:type="dxa" w:w="368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6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СНИЛС, ИНН или серия и номер паспорта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5"/>
        <w:gridCol w:w="4441"/>
      </w:tblGrid>
      <w:tr>
        <w:trPr>
          <w:cantSplit/>
        </w:trPr>
        <w:tc>
          <w:tcPr>
            <w:tcW w:type="dxa" w:w="1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телефон:</w:t>
            </w:r>
          </w:p>
        </w:tc>
        <w:tc>
          <w:tcPr>
            <w:tcW w:type="dxa" w:w="44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30"/>
        <w:gridCol w:w="4356"/>
      </w:tblGrid>
      <w:tr>
        <w:trPr>
          <w:cantSplit/>
        </w:trPr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эл. почта:</w:t>
            </w:r>
          </w:p>
        </w:tc>
        <w:tc>
          <w:tcPr>
            <w:tcW w:type="dxa" w:w="435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120"/>
        <w:ind w:left="3929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</w:t>
      </w:r>
    </w:p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62"/>
        <w:gridCol w:w="3824"/>
      </w:tblGrid>
      <w:tr>
        <w:trPr>
          <w:cantSplit/>
        </w:trPr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38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18"/>
        <w:gridCol w:w="3668"/>
      </w:tblGrid>
      <w:tr>
        <w:trPr>
          <w:cantSplit/>
        </w:trPr>
        <w:tc>
          <w:tcPr>
            <w:tcW w:type="dxa" w:w="18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366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места жительства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10"/>
        <w:gridCol w:w="3876"/>
      </w:tblGrid>
      <w:tr>
        <w:trPr>
          <w:cantSplit/>
        </w:trPr>
        <w:tc>
          <w:tcPr>
            <w:tcW w:type="dxa" w:w="16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место работы:</w:t>
            </w:r>
          </w:p>
        </w:tc>
        <w:tc>
          <w:tcPr>
            <w:tcW w:type="dxa" w:w="387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6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8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если известно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04"/>
        <w:gridCol w:w="3682"/>
      </w:tblGrid>
      <w:tr>
        <w:trPr>
          <w:cantSplit/>
        </w:trPr>
        <w:tc>
          <w:tcPr>
            <w:tcW w:type="dxa" w:w="18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идентификатор:</w:t>
            </w:r>
          </w:p>
        </w:tc>
        <w:tc>
          <w:tcPr>
            <w:tcW w:type="dxa" w:w="368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6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если известен</w:t>
            </w:r>
          </w:p>
        </w:tc>
      </w:tr>
    </w:tbl>
    <w:p>
      <w:pPr>
        <w:keepNext/>
        <w:keepLines/>
        <w:spacing w:after="0" w:before="120"/>
        <w:ind w:left="3929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Государственная пошлина: взыскатель освобождён (подп. 2 п. 1 ст. 333.36 НК РФ)</w:t>
      </w:r>
    </w:p>
    <w:p>
      <w:pPr>
        <w:spacing w:after="0" w:before="0" w:line="36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ЗАЯВЛЕНИЕ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вынесении судебного приказа о взыскании алиментов на несовершеннолетнего ребёнка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7"/>
        <w:gridCol w:w="225"/>
        <w:gridCol w:w="471"/>
        <w:gridCol w:w="225"/>
        <w:gridCol w:w="1601"/>
        <w:gridCol w:w="350"/>
        <w:gridCol w:w="377"/>
        <w:gridCol w:w="265"/>
        <w:gridCol w:w="3822"/>
        <w:gridCol w:w="1812"/>
      </w:tblGrid>
      <w:tr>
        <w:trPr>
          <w:cantSplit/>
        </w:trPr>
        <w:tc>
          <w:tcPr>
            <w:tcW w:type="dxa" w:w="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8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я состою в браке с должником, что</w:t>
            </w:r>
          </w:p>
        </w:tc>
        <w:tc>
          <w:tcPr>
            <w:tcW w:type="dxa" w:w="18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31"/>
        <w:gridCol w:w="942"/>
        <w:gridCol w:w="350"/>
        <w:gridCol w:w="2392"/>
      </w:tblGrid>
      <w:tr>
        <w:trPr>
          <w:cantSplit/>
        </w:trPr>
        <w:tc>
          <w:tcPr>
            <w:tcW w:type="dxa" w:w="57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подтверждается свидетельством о заключении брака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23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7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серия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номер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17"/>
        <w:gridCol w:w="8198"/>
      </w:tblGrid>
      <w:tr>
        <w:trPr>
          <w:cantSplit/>
        </w:trPr>
        <w:tc>
          <w:tcPr>
            <w:tcW w:type="dxa" w:w="12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выданным</w:t>
            </w:r>
          </w:p>
        </w:tc>
        <w:tc>
          <w:tcPr>
            <w:tcW w:type="dxa" w:w="819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2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8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органа ЗАГС</w:t>
            </w:r>
          </w:p>
        </w:tc>
      </w:tr>
    </w:tbl>
    <w:p>
      <w:pPr>
        <w:keepNext/>
        <w:spacing w:after="6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Брак не расторгнут.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Раздельное проживание для взыскания алиментов не требуется: обязанность содержать ребёнка не зависит ни от развода, ни от того, живут ли родители вместе (п. 1 и 2 ст. 80 СК РФ). Если вы живёте раздельно, укажите дату, с которой это началось.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7"/>
        <w:gridCol w:w="225"/>
        <w:gridCol w:w="471"/>
        <w:gridCol w:w="225"/>
        <w:gridCol w:w="1601"/>
        <w:gridCol w:w="350"/>
        <w:gridCol w:w="377"/>
        <w:gridCol w:w="265"/>
        <w:gridCol w:w="2869"/>
        <w:gridCol w:w="2765"/>
      </w:tblGrid>
      <w:tr>
        <w:trPr>
          <w:cantSplit/>
        </w:trPr>
        <w:tc>
          <w:tcPr>
            <w:tcW w:type="dxa" w:w="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8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мы проживаем раздельно.</w:t>
            </w:r>
          </w:p>
        </w:tc>
        <w:tc>
          <w:tcPr>
            <w:tcW w:type="dxa" w:w="27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20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42"/>
        <w:gridCol w:w="6473"/>
      </w:tblGrid>
      <w:tr>
        <w:trPr>
          <w:cantSplit/>
        </w:trPr>
        <w:tc>
          <w:tcPr>
            <w:tcW w:type="dxa" w:w="2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 брака имеется ребёнок:</w:t>
            </w:r>
          </w:p>
        </w:tc>
        <w:tc>
          <w:tcPr>
            <w:tcW w:type="dxa" w:w="647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4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3920"/>
        <w:gridCol w:w="2246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года рождения, что подтверждается</w:t>
            </w:r>
          </w:p>
        </w:tc>
        <w:tc>
          <w:tcPr>
            <w:tcW w:type="dxa" w:w="2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89"/>
        <w:gridCol w:w="942"/>
        <w:gridCol w:w="350"/>
        <w:gridCol w:w="1883"/>
        <w:gridCol w:w="3151"/>
      </w:tblGrid>
      <w:tr>
        <w:trPr>
          <w:cantSplit/>
        </w:trPr>
        <w:tc>
          <w:tcPr>
            <w:tcW w:type="dxa" w:w="30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свидетельством о рождении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0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серия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номер</w:t>
            </w:r>
          </w:p>
        </w:tc>
        <w:tc>
          <w:tcPr>
            <w:tcW w:type="dxa" w:w="3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spacing w:after="6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Ребёнок проживает со мной и находится на моём иждивении.</w:t>
      </w:r>
    </w:p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Если детей несколько, перечислите каждого: фамилия, имя, отчество и дата рождения — эти сведения судья переносит в приказ по ч. 2 ст. 127 ГПК РФ.</w:t>
      </w:r>
    </w:p>
    <w:p>
      <w:pPr>
        <w:spacing w:after="0" w:before="0" w:line="20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7"/>
        <w:gridCol w:w="225"/>
        <w:gridCol w:w="471"/>
        <w:gridCol w:w="225"/>
        <w:gridCol w:w="1601"/>
        <w:gridCol w:w="350"/>
        <w:gridCol w:w="377"/>
        <w:gridCol w:w="265"/>
        <w:gridCol w:w="4442"/>
        <w:gridCol w:w="1192"/>
      </w:tblGrid>
      <w:tr>
        <w:trPr>
          <w:cantSplit/>
        </w:trPr>
        <w:tc>
          <w:tcPr>
            <w:tcW w:type="dxa" w:w="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4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должник средств на содержание ребёнка</w:t>
            </w:r>
          </w:p>
        </w:tc>
        <w:tc>
          <w:tcPr>
            <w:tcW w:type="dxa" w:w="11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60" w:before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не предоставляет, участия в расходах на него не принимает. Соглашение об уплате алиментов между нами не заключалось. Алименты на других лиц с должника по решению суда, судебному приказу или нотариальному соглашению не взыскиваются.</w:t>
      </w:r>
    </w:p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Последнее предложение обязательно: если должник уже платит алименты кому-то ещё, приказ не выдадут — потребуется привлечь других получателей и подавать иск (абз. 5 ст. 122 ГПК РФ, п. 3 постановления Пленума ВС РФ от 26.12.2017 № 56).</w:t>
      </w:r>
    </w:p>
    <w:p>
      <w:pPr>
        <w:spacing w:after="0" w:before="0" w:line="20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1"/>
        <w:gridCol w:w="7164"/>
      </w:tblGrid>
      <w:tr>
        <w:trPr>
          <w:cantSplit/>
        </w:trPr>
        <w:tc>
          <w:tcPr>
            <w:tcW w:type="dxa" w:w="22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Должник работает в</w:t>
            </w:r>
          </w:p>
        </w:tc>
        <w:tc>
          <w:tcPr>
            <w:tcW w:type="dxa" w:w="716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2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1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организации, должность</w:t>
            </w:r>
          </w:p>
        </w:tc>
      </w:tr>
    </w:tbl>
    <w:p>
      <w:pPr>
        <w:spacing w:after="120" w:before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Требование о взыскании алиментов в долях к заработку и иному доходу является бесспорным, спор о праве отсутствует.</w:t>
      </w:r>
    </w:p>
    <w:p>
      <w:pPr>
        <w:spacing w:after="0" w:before="0" w:line="200" w:lineRule="exact"/>
      </w:pP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80, 81 Семейного кодекса Российской Федерации, статьями 121, 122, 123, 124 Гражданского процессуального кодекса Российской Федерации,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ПРОШУ: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29"/>
        <w:gridCol w:w="5086"/>
      </w:tblGrid>
      <w:tr>
        <w:trPr>
          <w:cantSplit/>
        </w:trPr>
        <w:tc>
          <w:tcPr>
            <w:tcW w:type="dxa" w:w="43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Выдать судебный приказ о взыскании с</w:t>
            </w:r>
          </w:p>
        </w:tc>
        <w:tc>
          <w:tcPr>
            <w:tcW w:type="dxa" w:w="50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43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0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должника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и место рождения должника, место работы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46"/>
        <w:gridCol w:w="5069"/>
      </w:tblGrid>
      <w:tr>
        <w:trPr>
          <w:cantSplit/>
        </w:trPr>
        <w:tc>
          <w:tcPr>
            <w:tcW w:type="dxa" w:w="43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мою пользу алиментов на содержание</w:t>
            </w:r>
          </w:p>
        </w:tc>
        <w:tc>
          <w:tcPr>
            <w:tcW w:type="dxa" w:w="50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43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0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ребёнка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813"/>
        <w:gridCol w:w="3353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8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года рождения, в размере</w:t>
            </w:r>
          </w:p>
        </w:tc>
        <w:tc>
          <w:tcPr>
            <w:tcW w:type="dxa" w:w="33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60" w:lineRule="exact"/>
      </w:pP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одной четвёртой</w:t>
      </w: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одной третьей</w:t>
      </w:r>
    </w:p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половины</w:t>
      </w:r>
    </w:p>
    <w:p>
      <w:pPr>
        <w:keepNext/>
        <w:spacing w:after="60" w:before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части всех видов заработка и (или) иного дохода ежемесячно, начиная со дня обращения в суд и до достижения ребёнком совершеннолетия.</w:t>
      </w:r>
    </w:p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Доля по п. 1 ст. 81 СК РФ: на одного ребёнка — одна четверть, на двоих — одна треть, на троих и более — половина заработка. Твёрдую денежную сумму в приказном порядке просить нельзя.</w:t>
      </w:r>
    </w:p>
    <w:p>
      <w:pPr>
        <w:keepNext/>
        <w:spacing w:after="60" w:befor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Приложения: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7484"/>
        <w:gridCol w:w="1123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Документ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Листов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свидетельства о заключении брака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свидетельства о рождении ребёнка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Документ о совместном проживании ребёнка с взыскателем (справка о регистрации по месту жительства, выписка из домовой книги)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паспорта взыскателя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Документ, подтверждающий направление должнику копии заявления и приложенных к нему документов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</w:tr>
    </w:tbl>
    <w:p>
      <w:pPr>
        <w:keepNext/>
        <w:spacing w:after="0" w:before="0" w:line="60" w:lineRule="exact"/>
      </w:pP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Пункт 5 обязателен с 1 сентября 2024 года (ч. 4 ст. 124 ГПК РФ в редакции Федерального закона от 12.06.2024 № 135-ФЗ): копию заявления должнику направляет взыскатель, а не суд. Документ об уплате государственной пошлины не прикладывается — взыскатель алиментов от неё освобождён.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5901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9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44"/>
        <w:gridCol w:w="2071"/>
        <w:gridCol w:w="282"/>
        <w:gridCol w:w="5718"/>
      </w:tblGrid>
      <w:tr>
        <w:trPr>
          <w:cantSplit/>
        </w:trPr>
        <w:tc>
          <w:tcPr>
            <w:tcW w:type="dxa" w:w="1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Взыскатель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7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7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zayavlenie-na-alimenty-v-brake</dc:title>
  <dc:creator>AllContract.ru</dc:creator>
  <cp:lastModifiedBy>Un-named</cp:lastModifiedBy>
  <cp:revision>1</cp:revision>
  <dcterms:created xsi:type="dcterms:W3CDTF">2026-09-25T22:13:52.488Z</dcterms:created>
  <dcterms:modified xsi:type="dcterms:W3CDTF">2026-09-25T22:13:52.489Z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