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В _____________ районный суд г. _____________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Истец: _________________________________ (ФИО работника)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_______________________________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E-mail: 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Ответчик: ______________________________ (наименование работодателя)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Юридический адрес: _____________________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ИНН: ___________________  ОГРН: ________________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Третье лицо: Прокурор ___________________ района г. _____________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Третье лицо: Государственная инспекция труда в _____________ области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_________________________________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/>
        <w:jc w:val="righ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Цена иска: _____________ руб.</w:t>
      </w:r>
    </w:p>
    <w:p>
      <w:pPr>
        <w:spacing w:after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Госпошлина: не уплачивается (ст. 393 ТК РФ — работник освобождён от уплаты судебных расходов)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по трудовому спору (восстановление на работе, взыскание заработной платы)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Описательная часть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 «___» ____________ 20__ г. истец был принят на работу к ответчику на должность ________________ на основании трудового договора № _____ от «___» ____________ 20__ г. Размер заработной платы установлен в размере _____________ руб. в месяц.</w:t>
      </w:r>
    </w:p>
    <w:p>
      <w:pPr>
        <w:spacing w:after="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1.2. Вариант A — оспаривание увольнения и восстановление на работе.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«___» ____________ 20__ г. истец уволен приказом № _____ от «___» ____________ 20__ г. по основанию: ________________________________________________________ (п. _____ ч. _____ ст. _____ ТК РФ). Истец считает увольнение незаконным по следующим причинам: ________________________________________________________________ (нарушение порядка увольнения — не было предупреждения за 2 месяца / не предложены вакантные должности при сокращении / нарушены гарантии для отдельных категорий работников / нарушение сроков и порядка применения дисциплинарного взыскания по ст. 193 ТК РФ / отсутствует фактическое основание / увольнение в период временной нетрудоспособности или отпуска — что запрещено ч. 6 ст. 81 ТК РФ).</w:t>
      </w:r>
    </w:p>
    <w:p>
      <w:pPr>
        <w:spacing w:after="80"/>
        <w:jc w:val="both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1.3. Вариант B — взыскание невыплаченной заработной платы. 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За период с «___» ____________ 20__ г. по «___» ____________ 20__ г. ответчик не выплатил истцу заработную плату в размере _____________ руб., что подтверждается _________________________________________ (расчётные листки, справки 2-НДФЛ, банковские выписки, переписка с работодателем).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1.4. Истец узнал о нарушении своего права «___» ____________ 20__ г. Срок обращения в суд по настоящему спору установлен ст. 392 ТК РФ: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— для споров об увольнении — 1 месяц со дня вручения копии приказа об увольнении или выдачи трудовой книжки (сведений о трудовой деятельности);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— для споров о невыплате заработной платы — 1 год со дня установленного срока выплаты;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— для иных индивидуальных трудовых споров — 3 месяца.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Срок обращения в суд истцом ____________ (соблюдён / подлежит восстановлению по уважительной причине: ________________).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1.5. Досудебный порядок урегулирования спора по индивидуальным трудовым спорам не является обязательным. Истец обращался к ответчику с письменной претензией от «___» ____________ 20__ г., в Государственную инспекцию труда от «___» ____________ 20__ г., однако нарушение прав не устранено.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Правовое обоснование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2.1. Действия (бездействие) ответчика нарушают права истца, гарантированные ст. 21, 22 ТК РФ (основные права работника, обязанности работодателя), ст. 81, 84.1 ТК РФ (основания и порядок расторжения трудового договора по инициативе работодателя), ст. 127 ТК РФ (компенсация за неиспользованный отпуск), ст. 129–142 ТК РФ (оплата труда), ст. 234–237 ТК РФ (материальная ответственность работодателя), в том числе ст. 236 ТК РФ (денежная компенсация за задержку выплаты заработной платы в размере не ниже 1/150 ключевой ставки ЦБ РФ за каждый день задержки), ст. 237 ТК РФ (компенсация морального вреда).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2.2. Индивидуальные трудовые споры рассматриваются в районных судах (ст. 391 ТК РФ). При рассмотрении дел о восстановлении на работе обязательно участвует прокурор (ч. 3 ст. 45 ГПК РФ). Работник освобождён от уплаты госпошлины и иных судебных расходов (ст. 393 ТК РФ).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2.3. В случае признания увольнения незаконным работник подлежит восстановлению на прежней работе с выплатой среднего заработка за всё время вынужденного прогула (ст. 394 ТК РФ); решение в части восстановления подлежит немедленному исполнению (ст. 396 ГПК РФ).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2.4. Иск составлен и подан в соответствии со ст. 131, 132 ГПК РФ; подсудность определяется ст. 29 ГПК РФ (по выбору работника — по месту нахождения работодателя, по месту жительства работника или по месту исполнения трудового договора).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Просительная часть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 основании изложенного, руководствуясь ст. 21, 22, 81, 234, 236, 237, 391–395 ТК РФ, ст. 29, 45, 131, 132, 396 ГПК РФ,</w:t>
      </w:r>
    </w:p>
    <w:p>
      <w:pPr>
        <w:spacing w:after="120" w:before="80"/>
        <w:jc w:val="center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ПРОШУ СУД: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3.1. Признать увольнение _____________ (ФИО истца) с должности _____________ по приказу № _____ от «___» ____________ 20__ г. незаконным.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3.2. Восстановить _____________ (ФИО истца) на работе в _____________ (наименование ответчика) в должности _____________ с «___» ____________ 20__ г.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3.3. Взыскать с _____________ (ответчик) в пользу _____________ (истец) средний заработок за время вынужденного прогула за период с «___» ____________ 20__ г. по дату восстановления на работе (ориентировочный расчёт на дату подачи иска: _____________ руб.).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3.4. Взыскать с _____________ в пользу _____________ невыплаченную заработную плату за период с «___» ____________ 20__ г. по «___» ____________ 20__ г. в размере _____________ руб.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3.5. Взыскать с _____________ в пользу _____________ денежную компенсацию за задержку выплаты заработной платы по ст. 236 ТК РФ за период с «___» ____________ 20__ г. по «___» ____________ 20__ г. в размере _____________ руб.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3.6. Взыскать с _____________ в пользу _____________ компенсацию морального вреда в размере _____________ руб.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3.7. Взыскать с _____________ в пользу _____________ судебные расходы на оплату услуг представителя в размере _____________ руб.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Приложения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4.1. Копия искового заявления для ответчика, прокурора и третьего лица (Государственной инспекции труда) — по числу лиц, участвующих в деле.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4.2. Копия трудового договора № _____ от «___» ____________ 20__ г.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4.3. Копия приказа о приёме на работу № _____ от «___» ____________ 20__ г.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4.4. Копия трудовой книжки или выписки из сведений о трудовой деятельности (форма СТД-Р / СТД-ПФР).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4.5. Копия приказа об увольнении / о применении дисциплинарного взыскания (при наличии).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4.6. Копии расчётных листков и справок 2-НДФЛ за спорный период.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4.7. Расчёт среднего заработка за время вынужденного прогула / задолженности по заработной плате / денежной компенсации по ст. 236 ТК РФ.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4.8. Копия больничного листа / приказа об отпуске (если увольнение произведено в период временной нетрудоспособности или отпуска).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4.9. Копия досудебной претензии работодателю и ответа на неё (при наличии).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4.10. Копия обращения в Государственную инспекцию труда / прокуратуру и полученного ответа (при наличии).</w:t>
      </w:r>
    </w:p>
    <w:p>
      <w:pPr>
        <w:spacing w:after="8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4.11. Доверенность представителя (при подаче иска через представителя).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tabs>
          <w:tab w:val="right" w:pos="9360"/>
        </w:tabs>
        <w:spacing w:before="200"/>
      </w:pPr>
      <w:r>
        <w:rPr>
          <w:rFonts w:ascii="Cambria" w:cs="Cambria" w:eastAsia="Cambria" w:hAnsi="Cambria"/>
          <w:sz w:val="22"/>
          <w:szCs w:val="22"/>
        </w:rPr>
        <w:t xml:space="preserve">«____» ____________ 20__ г.</w:t>
      </w:r>
      <w:r>
        <w:rPr>
          <w:rFonts w:ascii="Cambria" w:cs="Cambria" w:eastAsia="Cambria" w:hAnsi="Cambria"/>
          <w:sz w:val="22"/>
          <w:szCs w:val="22"/>
        </w:rPr>
        <w:t xml:space="preserve">	____________ / ___________________________ /</w:t>
      </w:r>
    </w:p>
    <w:p>
      <w:pPr>
        <w:tabs>
          <w:tab w:val="right" w:pos="9360"/>
        </w:tabs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  <w:r>
        <w:rPr>
          <w:rFonts w:ascii="Cambria" w:cs="Cambria" w:eastAsia="Cambria" w:hAnsi="Cambria"/>
          <w:i/>
          <w:iCs/>
          <w:sz w:val="22"/>
          <w:szCs w:val="22"/>
        </w:rPr>
        <w:t xml:space="preserve">	(подпись)            (расшифровка подписи истца / представителя)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2026-05-13T17:01:54.396Z</dcterms:created>
  <dcterms:modified xsi:type="dcterms:W3CDTF">2026-05-13T17:01:54.396Z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