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right"/>
      </w:pPr>
      <w:r>
        <w:rPr>
          <w:rFonts w:ascii="Calibri" w:cs="Calibri" w:eastAsia="Calibri" w:hAnsi="Calibri"/>
          <w:i/>
          <w:iCs/>
          <w:sz w:val="16"/>
          <w:szCs w:val="16"/>
        </w:rPr>
        <w:t xml:space="preserve">Унифицированная форма № Т-13</w:t>
      </w:r>
    </w:p>
    <w:p>
      <w:pPr>
        <w:spacing w:after="120"/>
        <w:jc w:val="right"/>
      </w:pPr>
      <w:r>
        <w:rPr>
          <w:rFonts w:ascii="Calibri" w:cs="Calibri" w:eastAsia="Calibri" w:hAnsi="Calibri"/>
          <w:i/>
          <w:iCs/>
          <w:sz w:val="16"/>
          <w:szCs w:val="16"/>
        </w:rPr>
        <w:t xml:space="preserve">Утверждена постановлением Госкомстата России от 05.01.2004 № 1. Форма по ОКУД 0301008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Наименование организации: </w:t>
      </w:r>
      <w:r>
        <w:rPr>
          <w:rFonts w:ascii="Calibri" w:cs="Calibri" w:eastAsia="Calibri" w:hAnsi="Calibri"/>
          <w:sz w:val="20"/>
          <w:szCs w:val="20"/>
        </w:rPr>
        <w:t xml:space="preserve">Общество с ограниченной ответственностью «Орбита»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Структурное подразделение: </w:t>
      </w:r>
      <w:r>
        <w:rPr>
          <w:rFonts w:ascii="Calibri" w:cs="Calibri" w:eastAsia="Calibri" w:hAnsi="Calibri"/>
          <w:sz w:val="20"/>
          <w:szCs w:val="20"/>
        </w:rPr>
        <w:t xml:space="preserve">Отдел продаж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ТАБЕЛЬ УЧЁТА РАБОЧЕГО ВРЕМЕНИ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Номер документа: </w:t>
      </w:r>
      <w:r>
        <w:rPr>
          <w:rFonts w:ascii="Calibri" w:cs="Calibri" w:eastAsia="Calibri" w:hAnsi="Calibri"/>
          <w:sz w:val="20"/>
          <w:szCs w:val="20"/>
        </w:rPr>
        <w:t xml:space="preserve">6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     Дата составления: </w:t>
      </w:r>
      <w:r>
        <w:rPr>
          <w:rFonts w:ascii="Calibri" w:cs="Calibri" w:eastAsia="Calibri" w:hAnsi="Calibri"/>
          <w:sz w:val="20"/>
          <w:szCs w:val="20"/>
        </w:rPr>
        <w:t xml:space="preserve">30.06.2026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     Отчётный период: с </w:t>
      </w:r>
      <w:r>
        <w:rPr>
          <w:rFonts w:ascii="Calibri" w:cs="Calibri" w:eastAsia="Calibri" w:hAnsi="Calibri"/>
          <w:sz w:val="20"/>
          <w:szCs w:val="20"/>
        </w:rPr>
        <w:t xml:space="preserve">01.06.2026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 по </w:t>
      </w:r>
      <w:r>
        <w:rPr>
          <w:rFonts w:ascii="Calibri" w:cs="Calibri" w:eastAsia="Calibri" w:hAnsi="Calibri"/>
          <w:sz w:val="20"/>
          <w:szCs w:val="20"/>
        </w:rPr>
        <w:t xml:space="preserve">30.06.2026</w:t>
      </w:r>
    </w:p>
    <w:p>
      <w:pPr>
        <w:spacing w:after="60"/>
      </w:pPr>
    </w:p>
    <w:tbl>
      <w:tblPr>
        <w:tblW w:type="dxa" w:w="15704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№</w:t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Фамилия, инициалы, должность (специальность, профессия)</w:t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Таб. номер</w:t>
            </w:r>
          </w:p>
        </w:tc>
        <w:tc>
          <w:tcPr>
            <w:tcW w:type="dxa" w:w="11130"/>
            <w:gridSpan w:val="15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Отметки о явках и неявках по числам месяца</w:t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Отработано за половину месяца (дни / часы)</w:t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3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4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5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6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7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9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10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11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12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13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14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15</w:t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I половина</w:t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1</w:t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Соколова Марина Игоревна, менеджер</w:t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0047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В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В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В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В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В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Б</w:t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9</w:t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7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71</w:t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16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17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19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20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21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22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23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24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25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26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27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29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30</w:t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За месяц</w:t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Б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Б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В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В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В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В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Я</w:t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18</w:t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8</w:t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143</w:t>
            </w:r>
          </w:p>
        </w:tc>
      </w:tr>
    </w:tbl>
    <w:p>
      <w:pPr>
        <w:spacing w:after="120"/>
        <w:jc w:val="left"/>
      </w:pPr>
      <w:r>
        <w:rPr>
          <w:rFonts w:ascii="Calibri" w:cs="Calibri" w:eastAsia="Calibri" w:hAnsi="Calibri"/>
          <w:b/>
          <w:bCs/>
          <w:sz w:val="16"/>
          <w:szCs w:val="16"/>
        </w:rPr>
        <w:t xml:space="preserve">Условные обозначения: </w:t>
      </w:r>
      <w:r>
        <w:rPr>
          <w:rFonts w:ascii="Calibri" w:cs="Calibri" w:eastAsia="Calibri" w:hAnsi="Calibri"/>
          <w:sz w:val="16"/>
          <w:szCs w:val="16"/>
        </w:rPr>
        <w:t xml:space="preserve">Я — явка (часы дневной работы), Н — ночные часы, РВ — работа в выходной, С — сверхурочные, К — командировка, ОТ — основной отпуск, Б — больничный, ПР — прогул, НН — неявка по невыясненным причинам, В — выходной.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Ответственный за ведение табеля: </w:t>
      </w:r>
      <w:r>
        <w:rPr>
          <w:rFonts w:ascii="Calibri" w:cs="Calibri" w:eastAsia="Calibri" w:hAnsi="Calibri"/>
          <w:sz w:val="20"/>
          <w:szCs w:val="20"/>
        </w:rPr>
        <w:t xml:space="preserve">специалист по кадрам</w:t>
      </w:r>
      <w:r>
        <w:rPr>
          <w:rFonts w:ascii="Calibri" w:cs="Calibri" w:eastAsia="Calibri" w:hAnsi="Calibri"/>
          <w:sz w:val="20"/>
          <w:szCs w:val="20"/>
        </w:rPr>
        <w:t xml:space="preserve">   подпись ____________   </w:t>
      </w:r>
      <w:r>
        <w:rPr>
          <w:rFonts w:ascii="Calibri" w:cs="Calibri" w:eastAsia="Calibri" w:hAnsi="Calibri"/>
          <w:sz w:val="20"/>
          <w:szCs w:val="20"/>
        </w:rPr>
        <w:t xml:space="preserve">Лебедева А. С.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Руководитель структурного подразделения: </w:t>
      </w:r>
      <w:r>
        <w:rPr>
          <w:rFonts w:ascii="Calibri" w:cs="Calibri" w:eastAsia="Calibri" w:hAnsi="Calibri"/>
          <w:sz w:val="20"/>
          <w:szCs w:val="20"/>
        </w:rPr>
        <w:t xml:space="preserve">   подпись ____________   </w:t>
      </w:r>
      <w:r>
        <w:rPr>
          <w:rFonts w:ascii="Calibri" w:cs="Calibri" w:eastAsia="Calibri" w:hAnsi="Calibri"/>
          <w:sz w:val="20"/>
          <w:szCs w:val="20"/>
        </w:rPr>
        <w:t xml:space="preserve">Ковалёв И. П.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Работник кадровой службы: </w:t>
      </w:r>
      <w:r>
        <w:rPr>
          <w:rFonts w:ascii="Calibri" w:cs="Calibri" w:eastAsia="Calibri" w:hAnsi="Calibri"/>
          <w:sz w:val="20"/>
          <w:szCs w:val="20"/>
        </w:rPr>
        <w:t xml:space="preserve">   подпись ____________   </w:t>
      </w:r>
      <w:r>
        <w:rPr>
          <w:rFonts w:ascii="Calibri" w:cs="Calibri" w:eastAsia="Calibri" w:hAnsi="Calibri"/>
          <w:sz w:val="20"/>
          <w:szCs w:val="20"/>
        </w:rPr>
        <w:t xml:space="preserve">Лебедева А. С.</w:t>
      </w:r>
    </w:p>
    <w:sectPr>
      <w:pgSz w:w="16838" w:h="11906" w:orient="landscape"/>
      <w:pgMar w:top="851" w:right="567" w:bottom="851" w:left="56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tabel-ucheta-rabochego-vremeni-obrazec</dc:title>
  <dc:creator>AllContract.ru</dc:creator>
  <cp:lastModifiedBy>Un-named</cp:lastModifiedBy>
  <cp:revision>1</cp:revision>
  <dcterms:created xsi:type="dcterms:W3CDTF">2026-06-25T23:36:39.278Z</dcterms:created>
  <dcterms:modified xsi:type="dcterms:W3CDTF">2026-06-25T23:36:39.278Z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