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 / _________________ /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(подпись)            (Ф. И. О.)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Приказ № 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ПОЛОЖЕНИЕ</w:t>
      </w:r>
    </w:p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 КОММЕРЧЕСКОЙ ТАЙНЕ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 (наименование организации)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Настоящее Положение разработано в соответствии с Гражданским кодексом РФ, Трудовым кодексом РФ, Федеральным законом от 29.07.2004 № 98-ФЗ «О коммерческой тайне» и иными нормативными правовыми актами Российской Федерации.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Положение определяет перечень сведений, составляющих коммерческую тайну ___________________________________________ (далее — Работодатель), порядок установления режима коммерческой тайны, обязанности работников и контрагентов по её охране и ответственность за разглашение.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Действие Положения распространяется на всех работников Работодателя, в том числе на лиц, работающих по совместительству и гражданско-правовым договорам.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Положение вступает в силу с даты утверждения приказом руководителя и действует бессрочно до его отмены или принятия новой редакции.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Сведения, составляющие коммерческую тайну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К сведениям, составляющим коммерческую тайну Работодателя, относится информация, имеющая действительную или потенциальную коммерческую ценность в силу её неизвестности третьим лицам, к которой нет свободного доступа на законном основании и в отношении которой введён режим коммерческой тайны (ст. 3 Федерального закона № 98-ФЗ).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Перечень сведений, составляющих коммерческую тайну: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_______________________________________________________________________;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Не могут составлять коммерческую тайну сведения, перечисленные в ст. 5 Федерального закона № 98-ФЗ (учредительные документы, лицензии, сведения о численности работников, задолженности по зарплате, нарушениях законодательства и др.).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Режим коммерческой тайны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Режим коммерческой тайны считается установленным после принятия Работодателем следующих мер (ст. 10 Федерального закона № 98-ФЗ):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определение перечня информации, составляющей коммерческую тайну (раздел 2 настоящего Положения);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ограничение доступа к информации путём установления порядка обращения с ней и контроля за его соблюдением;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учёт лиц, получивших доступ к информации, и лиц, которым информация была предоставлена или передана;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регулирование отношений по использованию информации работниками — на основании трудовых договоров и обязательств о неразглашении, а контрагентами — на основании гражданско-правовых договоров;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нанесение на материальные носители (документы) грифа «Коммерческая тайна» с указанием обладателя информации (для юридических лиц — полное наименование и место нахождения);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внутренний контроль за соблюдением режима коммерческой тайны.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Документы с грифом «Коммерческая тайна» хранятся в сейфах либо в помещениях с ограниченным доступом. Электронные документы — на защищённых ресурсах с разграничением прав доступа.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Обязанности работников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Работник, получивший доступ к коммерческой тайне, обязан: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не разглашать ставшую ему известной коммерческую тайну Работодателя и его контрагентов;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не использовать коммерческую тайну в личных целях;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выполнять установленный режим коммерческой тайны и требования настоящего Положения;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незамедлительно сообщать непосредственному руководителю о фактах разглашения коммерческой тайны или о возникновении угрозы такого разглашения;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передать Работодателю при прекращении трудового договора все материальные носители информации, составляющей коммерческую тайну, находившиеся в его пользовании.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Обязанность работника соблюдать режим коммерческой тайны сохраняется в течение всего срока трудового договора, а также в течение _______ лет после его прекращения (срок устанавливается приказом руководителя или условиями трудового договора).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Ознакомление работника с настоящим Положением и перечнем сведений, составляющих коммерческую тайну, производится под подпись до подписания трудового договора (ст. 68 ТК РФ).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Порядок передачи коммерческой тайны контрагентам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Передача сведений, составляющих коммерческую тайну, контрагентам осуществляется на основании договора, содержащего условие о конфиденциальности (соглашения о неразглашении, NDA).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Передача сведений государственным органам производится по их мотивированному требованию в порядке и объёме, предусмотренных законом (ст. 6 Федерального закона № 98-ФЗ).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Ответственность за нарушение режима коммерческой тайны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Работники, виновные в разглашении коммерческой тайны или нарушении режима её охраны, несут ответственность в соответствии с законодательством Российской Федерации: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дисциплинарную — вплоть до увольнения по п. 6 «в» ч. 1 ст. 81 ТК РФ (разглашение охраняемой законом тайны, ставшей известной работнику в связи с исполнением трудовых обязанностей);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материальную — в полном размере причинённого ущерба (п. 7 ч. 1 ст. 243 ТК РФ);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гражданско-правовую — в виде возмещения убытков, причинённых Работодателю или контрагентам;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уголовную — по ст. 183 УК РФ (незаконные получение и разглашение сведений, составляющих коммерческую, налоговую или банковскую тайну).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Привлечение работника к ответственности за разглашение коммерческой тайны возможно при одновременном соблюдении условий: режим коммерческой тайны установлен в соответствии с разделом 3 настоящего Положения, работник ознакомлен с перечнем сведений и Положением под подпись, факт разглашения подтверждён.</w:t>
      </w:r>
    </w:p>
    <w:p>
      <w:pPr>
        <w:spacing w:after="200" w:before="32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Изменения и дополнения в настоящее Положение вносятся приказом руководителя. Работники знакомятся с изменениями под подпись.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Контроль за соблюдением режима коммерческой тайны возлагается на _______________________________________________________ (должность, Ф. И. О.).</w:t>
      </w:r>
    </w:p>
    <w:p>
      <w:pPr>
        <w:spacing w:after="120"/>
        <w:ind w:firstLine="567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Вопросы, не урегулированные настоящим Положением, разрешаются в соответствии с действующим законодательством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Согласовано: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 кадровой службы  ___________________ / 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(подпись)               (Ф.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Юрист                                       ___________________ / 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(подпись)               (Ф. И. О.)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</w: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8"/>
        <w:szCs w:val="18"/>
      </w:rPr>
      <w:t xml:space="preserve"> из </w:t>
    </w:r>
    <w:r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polozhenie-o-kommercheskoy-tayne</dc:title>
  <dc:creator>AllContract.ru</dc:creator>
  <cp:lastModifiedBy>Un-named</cp:lastModifiedBy>
  <cp:revision>1</cp:revision>
  <dcterms:created xsi:type="dcterms:W3CDTF">2026-05-27T00:03:54.995Z</dcterms:created>
  <dcterms:modified xsi:type="dcterms:W3CDTF">2026-05-27T00:03:54.995Z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