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Нотариусу нотариального округа город Нижний Новгород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Нижегородской области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Ерёминой Татьяне Аркадьевне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603005, г. Нижний Новгород, ул. Ульянова, д. 10, пом. 4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Лавровой Ольги Сергеевны,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19 сентября 1982 года рождения,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место рождения: город Горький,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паспорт гражданина Российской Федерации серия 22 10 № 118543,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выдан 9 июля 2010 года отделом УФМС России по Нижегородской области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Советском районе города Нижнего Новгорода, код подразделения 520-004,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зарегистрированной по адресу: 603089, г. Нижний Новгород, ул. Полтавская, д. 27, кв. 4,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+7 920 038-14-72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 принятии наследства и о выдаче свидетельства о праве на наследство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 февраля 2026 года умерла моя мать Кузнецова Валентина Ивановна, 12 апреля 1954 года рождения, последнее место жительства: 603062, г. Нижний Новгород, ул. Бекетова, д. 38, кв. 15. Смерть подтверждается свидетельством о смерти серии III-ТН № 719204, выданным 6 февраля 2026 года отделом ЗАГС Советского района города Нижнего Новгорода главного управления ЗАГС Нижегородской области.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Наследственное имущество состоит из квартиры общей площадью 47,3 кв. м по адресу: 603062, г. Нижний Новгород, ул. Бекетова, д. 38, кв. 15, кадастровый номер 52:18:0070081:1394, и денежных вкладов, хранящихся в ПАО Сбербанк, с причитающимися процентами и компенсациями.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являюсь наследником по закону первой очереди — дочерью наследодателя. Родство подтверждается свидетельством о рождении серии II-ТН № 402815, выданным 24 сентября 1982 года бюро записи актов гражданского состояния Советского района города Горького, и свидетельством о заключении брака серии I-ТН № 556301, выданным 18 июня 2010 года отделом ЗАГС Советского района города Нижнего Новгорода: в связи с заключением брака фамилия Кузнецова изменена на Лаврову.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Настоящим заявляю о принятии наследства, оставшегося после умершей Кузнецовой Валентины Ивановны, и прошу выдать мне свидетельство о праве на наследство по закону.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Других наследников первой очереди, предусмотренных статьёй 1142 Гражданского кодекса Российской Федерации, а также лиц, имеющих право на обязательную долю в наследстве в силу статьи 1149 того же Кодекса, не имеется.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Содержание статей 1152, 1153, 1157 и 1175 Гражданского кодекса Российской Федерации мне нотариусом разъяснено.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Свидетельство о смерти серии III-ТН № 719204 — оригинал и копия.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Справка о регистрации Кузнецовой В. И. по месту жительства на день смерти, выданная 10 февраля 2026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Свидетельство о рождении серии II-ТН № 402815 — оригинал и копия.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Свидетельство о заключении брака серии I-ТН № 556301 — оригинал и копия.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Выписка из Единого государственного реестра недвижимости на квартиру с кадастровым номером 52:18:0070081:1394 от 2 апреля 2026 года.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Город Нижний Новгород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Шестое апреля две тысячи двадцать шестого года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Подпись: _______________________ / Лаврова Ольга Сергеевна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Заполняется нотариусом, если заявление подаётся не лично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В этом образце Лаврова О. С. приходит к нотариусу сама и подписывает заявление в его присутствии — поэтому блок остаётся незаполненным. Он нужен только тогда, когда заявление отправляют почтой или передают через другого человека: тогда подлинность подписи наследника свидетельствует нотариус по месту его нахождения (абзац 2 пункта 1 статьи 1153 Гражданского кодекса Российской Федерации), а сюда вносятся удостоверительная надпись, номер по реестру и сумма тарифа.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Образец заполнен условными данными: дочь принимает наследство матери как наследник по закону первой очереди и одновременно просит выдать свидетельство о праве на наследство. Замените сведения о нотариусе, заявителе, наследодателе и составе имущества на свои. Заявление подано 6 апреля 2026 года, то есть в пределах шести месяцев со дня смерти наследодателя 3 февраля 2026 года (пункт 1 статьи 1154 Гражданского кодекса Российской Федерации). Фамилия наследницы менялась при заключении брака, поэтому родство подтверждается двумя документами — свидетельством о рождении и свидетельством о заключении брака. Свидетельство о праве на наследство нотариус выдаст по истечении шести месяцев со дня открытия наследства (пункт 1 статьи 1163 того же Кодекса).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zayavlenie-o-prinyatii-nasledstva-obrazec</dc:title>
  <dc:creator>AllContract.ru</dc:creator>
  <cp:lastModifiedBy>Un-named</cp:lastModifiedBy>
  <cp:revision>1</cp:revision>
  <dcterms:created xsi:type="dcterms:W3CDTF">2026-08-14T08:06:19.059Z</dcterms:created>
  <dcterms:modified xsi:type="dcterms:W3CDTF">2026-08-14T08:06:19.059Z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