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СПРАВКА О ДОХОДАХ И СУММАХ НАЛОГА ФИЗИЧЕСКОГО ЛИЦА</w:t>
      </w:r>
    </w:p>
    <w:p>
      <w:pPr>
        <w:spacing w:after="120" w:before="0"/>
        <w:jc w:val="center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за 20__ год  № ____  от «____» ________________ 20__ г.</w:t>
      </w:r>
    </w:p>
    <w:p>
      <w:pPr>
        <w:spacing w:after="200" w:before="0"/>
        <w:jc w:val="center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Форма по КНД 1175018 (приказ ФНС России от 15.10.2020 № ЕД-7-11/753@; </w:t>
      </w: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ст. 230 НК РФ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). С 01.01.2021 заменяет ранее действовавшую справку 2-НДФЛ.</w:t>
      </w:r>
    </w:p>
    <w:p>
      <w:pPr>
        <w:spacing w:after="80" w:before="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Признак справки: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0"/>
          <w:szCs w:val="20"/>
        </w:rPr>
        <w:t xml:space="preserve">(1 — общая, представляется ежегодно по всем физлицам; 2 — невозможность удержать налог; 3 — общая при реорганизации/ликвидации налогового агента; 4 — невозможность удержать налог при реорганизации/ликвидации).</w:t>
      </w:r>
    </w:p>
    <w:p>
      <w:pPr>
        <w:spacing w:after="240" w:before="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Номер корректировки: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0__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0"/>
          <w:szCs w:val="20"/>
        </w:rPr>
        <w:t xml:space="preserve">(00 — первичная, 01–98 — корректирующая, 99 — аннулирующая).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Реквизиты налогового агента</w:t>
      </w:r>
    </w:p>
    <w:p>
      <w:pPr>
        <w:spacing w:after="8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Полное наименование организации (ФИО индивидуального предпринимателя):</w:t>
      </w:r>
    </w:p>
    <w:p>
      <w:pPr>
        <w:spacing w:after="8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____________________________________________________________________________</w:t>
      </w:r>
    </w:p>
    <w:p>
      <w:pPr>
        <w:spacing w:after="8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____________________________________________________________________________</w:t>
      </w:r>
    </w:p>
    <w:p>
      <w:pPr>
        <w:spacing w:after="80" w:before="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ИНН: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  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КПП: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  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ОКТМО: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</w:t>
      </w:r>
    </w:p>
    <w:p>
      <w:pPr>
        <w:spacing w:after="240" w:before="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Телефон: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  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Код по ОКВЭД: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Данные о физическом лице — получателе дохода</w:t>
      </w:r>
    </w:p>
    <w:p>
      <w:pPr>
        <w:spacing w:after="80" w:before="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1.1. ИНН в Российской Федерации: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</w:t>
      </w:r>
    </w:p>
    <w:p>
      <w:pPr>
        <w:spacing w:after="80" w:before="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1.2. ИНН в стране гражданства (для иностранцев):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</w:t>
      </w:r>
    </w:p>
    <w:p>
      <w:pPr>
        <w:spacing w:after="80" w:before="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1.3. Фамилия: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________________________________________________________________</w:t>
      </w:r>
    </w:p>
    <w:p>
      <w:pPr>
        <w:spacing w:after="80" w:before="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1.4. Имя: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_____________________________________________________________________</w:t>
      </w:r>
    </w:p>
    <w:p>
      <w:pPr>
        <w:spacing w:after="80" w:before="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1.5. Отчество (при наличии):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</w:t>
      </w:r>
    </w:p>
    <w:p>
      <w:pPr>
        <w:spacing w:after="60" w:before="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1.6. Статус налогоплательщика: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______</w:t>
      </w:r>
    </w:p>
    <w:p>
      <w:pPr>
        <w:spacing w:after="120" w:before="0"/>
        <w:ind w:left="360"/>
        <w:jc w:val="left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18"/>
          <w:szCs w:val="18"/>
        </w:rPr>
        <w:t xml:space="preserve">(1 — налоговый резидент РФ; 2 — нерезидент РФ; 3 — высококвалифицированный специалист; 4 — участник Госпрограммы по добровольному переселению; 5 — беженец или получивший временное убежище; 6 — иностранец, работающий по патенту; 7 — нерезидент — высококвалифицированный специалист с ВНЖ).</w:t>
      </w:r>
    </w:p>
    <w:p>
      <w:pPr>
        <w:spacing w:after="80" w:before="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1.7. Дата рождения: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«____» __________________ ______ г.</w:t>
      </w:r>
    </w:p>
    <w:p>
      <w:pPr>
        <w:spacing w:after="80" w:before="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1.8. Гражданство (код страны по ОКСМ):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   </w:t>
      </w: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18"/>
          <w:szCs w:val="18"/>
        </w:rPr>
        <w:t xml:space="preserve">(643 — РФ)</w:t>
      </w:r>
    </w:p>
    <w:p>
      <w:pPr>
        <w:spacing w:after="80" w:before="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1.9. Код документа, удостоверяющего личность: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   </w:t>
      </w: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18"/>
          <w:szCs w:val="18"/>
        </w:rPr>
        <w:t xml:space="preserve">(21 — паспорт гражданина РФ, 10 — паспорт иностранного гражданина, 03 — свидетельство о рождении)</w:t>
      </w:r>
    </w:p>
    <w:p>
      <w:pPr>
        <w:spacing w:after="80" w:before="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1.10. Серия и номер документа: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</w:t>
      </w:r>
    </w:p>
    <w:p>
      <w:pPr>
        <w:spacing w:after="60" w:before="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1.11. Адрес места жительства (регистрации):</w:t>
      </w:r>
    </w:p>
    <w:p>
      <w:pPr>
        <w:spacing w:after="8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____________________________________________________________________________</w:t>
      </w:r>
    </w:p>
    <w:p>
      <w:pPr>
        <w:spacing w:after="24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____________________________________________________________________________</w:t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Общие суммы дохода и налога</w:t>
      </w:r>
    </w:p>
    <w:p>
      <w:pPr>
        <w:spacing w:after="120" w:before="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2.1. Ставка налога: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 %   </w:t>
      </w: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18"/>
          <w:szCs w:val="18"/>
        </w:rPr>
        <w:t xml:space="preserve">(13% — основная для резидентов до 5 млн руб./год; 15% — с суммы превышения 5 млн руб./год; 30% — нерезиденты; иные ставки по ст. 224 НК РФ).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26"/>
        <w:gridCol w:w="3000"/>
      </w:tblGrid>
      <w:tr>
        <w:trPr>
          <w:tblHeader/>
        </w:trPr>
        <w:tc>
          <w:tcPr>
            <w:tcW w:type="dxa" w:w="6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F1E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Показатель</w:t>
            </w:r>
          </w:p>
        </w:tc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F1E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Сумма, руб.</w:t>
            </w:r>
          </w:p>
        </w:tc>
      </w:tr>
      <w:tr>
        <w:trPr>
          <w:tblHeader w:val="false"/>
        </w:trPr>
        <w:tc>
          <w:tcPr>
            <w:tcW w:type="dxa" w:w="6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2.2. Общая сумма дохода</w:t>
            </w:r>
          </w:p>
        </w:tc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_______________________</w:t>
            </w:r>
          </w:p>
        </w:tc>
      </w:tr>
      <w:tr>
        <w:trPr>
          <w:tblHeader w:val="false"/>
        </w:trPr>
        <w:tc>
          <w:tcPr>
            <w:tcW w:type="dxa" w:w="6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2.3. Налоговая база</w:t>
            </w:r>
          </w:p>
        </w:tc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_______________________</w:t>
            </w:r>
          </w:p>
        </w:tc>
      </w:tr>
      <w:tr>
        <w:trPr>
          <w:tblHeader w:val="false"/>
        </w:trPr>
        <w:tc>
          <w:tcPr>
            <w:tcW w:type="dxa" w:w="6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2.4. Сумма налога исчисленная</w:t>
            </w:r>
          </w:p>
        </w:tc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_______________________</w:t>
            </w:r>
          </w:p>
        </w:tc>
      </w:tr>
      <w:tr>
        <w:trPr>
          <w:tblHeader w:val="false"/>
        </w:trPr>
        <w:tc>
          <w:tcPr>
            <w:tcW w:type="dxa" w:w="6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2.5. Сумма налога удержанная</w:t>
            </w:r>
          </w:p>
        </w:tc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_______________________</w:t>
            </w:r>
          </w:p>
        </w:tc>
      </w:tr>
      <w:tr>
        <w:trPr>
          <w:tblHeader w:val="false"/>
        </w:trPr>
        <w:tc>
          <w:tcPr>
            <w:tcW w:type="dxa" w:w="6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2.6. Сумма налога перечисленная</w:t>
            </w:r>
          </w:p>
        </w:tc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_______________________</w:t>
            </w:r>
          </w:p>
        </w:tc>
      </w:tr>
      <w:tr>
        <w:trPr>
          <w:tblHeader w:val="false"/>
        </w:trPr>
        <w:tc>
          <w:tcPr>
            <w:tcW w:type="dxa" w:w="6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2.7. Сумма налога, излишне удержанная налоговым агентом</w:t>
            </w:r>
          </w:p>
        </w:tc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_______________________</w:t>
            </w:r>
          </w:p>
        </w:tc>
      </w:tr>
      <w:tr>
        <w:trPr>
          <w:tblHeader w:val="false"/>
        </w:trPr>
        <w:tc>
          <w:tcPr>
            <w:tcW w:type="dxa" w:w="6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2.8. Сумма налога, не удержанная налоговым агентом</w:t>
            </w:r>
          </w:p>
        </w:tc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_______________________</w:t>
            </w:r>
          </w:p>
        </w:tc>
      </w:tr>
    </w:tbl>
    <w:p>
      <w:pPr>
        <w:spacing w:after="24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Стандартные, социальные и имущественные налоговые вычеты</w:t>
      </w:r>
    </w:p>
    <w:p>
      <w:pPr>
        <w:spacing w:after="120" w:before="0"/>
        <w:jc w:val="left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0"/>
          <w:szCs w:val="20"/>
        </w:rPr>
        <w:t xml:space="preserve">Указываются суммы предоставленных налоговым агентом стандартных вычетов (коды 126–149), социальных (320–329) и имущественных вычетов (311, 312) по соответствующим кодам видов вычетов согласно справочнику ФНС.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300"/>
        <w:gridCol w:w="2026"/>
        <w:gridCol w:w="1500"/>
        <w:gridCol w:w="1700"/>
      </w:tblGrid>
      <w:tr>
        <w:trPr>
          <w:tblHeader/>
        </w:trP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F1E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18"/>
                <w:szCs w:val="18"/>
              </w:rPr>
              <w:t xml:space="preserve">Код вычета</w:t>
            </w:r>
          </w:p>
        </w:tc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F1E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18"/>
                <w:szCs w:val="18"/>
              </w:rPr>
              <w:t xml:space="preserve">Сумма вычета, руб.</w:t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F1E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18"/>
                <w:szCs w:val="18"/>
              </w:rPr>
              <w:t xml:space="preserve">№ уведомления о подтверждении права на вычет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F1E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18"/>
                <w:szCs w:val="18"/>
              </w:rPr>
              <w:t xml:space="preserve">Дата уведомления</w:t>
            </w:r>
          </w:p>
        </w:tc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F1E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18"/>
                <w:szCs w:val="18"/>
              </w:rPr>
              <w:t xml:space="preserve">Код ИФНС, выдавшей уведомление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</w:t>
            </w:r>
          </w:p>
        </w:tc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</w:t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</w:t>
            </w:r>
          </w:p>
        </w:tc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</w:t>
            </w:r>
          </w:p>
        </w:tc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</w:t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</w:t>
            </w:r>
          </w:p>
        </w:tc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</w:t>
            </w:r>
          </w:p>
        </w:tc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</w:t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</w:t>
            </w:r>
          </w:p>
        </w:tc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</w:t>
            </w:r>
          </w:p>
        </w:tc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</w:t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</w:t>
            </w:r>
          </w:p>
        </w:tc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</w:t>
            </w:r>
          </w:p>
        </w:tc>
      </w:tr>
      <w:tr>
        <w:trPr>
          <w:tblHeader w:val="false"/>
        </w:trP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</w:t>
            </w:r>
          </w:p>
        </w:tc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</w:t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</w:t>
            </w:r>
          </w:p>
        </w:tc>
        <w:tc>
          <w:tcPr>
            <w:tcW w:type="dxa" w:w="1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</w:t>
            </w:r>
          </w:p>
        </w:tc>
      </w:tr>
    </w:tbl>
    <w:p>
      <w:pPr>
        <w:spacing w:after="24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Сведения о доходах и соответствующих вычетах по месяцам налогового периода</w:t>
      </w:r>
    </w:p>
    <w:p>
      <w:pPr>
        <w:spacing w:after="120" w:before="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0"/>
          <w:szCs w:val="20"/>
        </w:rPr>
        <w:t xml:space="preserve">Коды доходов: </w:t>
      </w: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0"/>
          <w:szCs w:val="20"/>
        </w:rPr>
        <w:t xml:space="preserve">2000 — оплата труда; 2002 — премии; 2010 — выплаты по ГПД; 2012 — отпускные; 2013 — компенсация за неиспользованный отпуск; 2300 — пособие по временной нетрудоспособности; 2510 — оплата за работника товаров (работ, услуг); 1010 — дивиденды.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500"/>
        <w:gridCol w:w="2200"/>
        <w:gridCol w:w="1500"/>
        <w:gridCol w:w="2526"/>
      </w:tblGrid>
      <w:tr>
        <w:trPr>
          <w:tblHeader/>
        </w:trP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F1E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Месяц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F1E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Код дохода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F1E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Сумма дохода, руб.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F1E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Код вычета</w:t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F1E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Сумма вычета, руб.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01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02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03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04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05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06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07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08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09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11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</w:t>
            </w:r>
          </w:p>
        </w:tc>
      </w:tr>
    </w:tbl>
    <w:p>
      <w:pPr>
        <w:spacing w:after="240" w:before="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120" w:before="2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Налоговый агент</w:t>
      </w:r>
    </w:p>
    <w:p>
      <w:pPr>
        <w:spacing w:after="120" w:before="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Должность: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________________________________________________________________</w:t>
      </w:r>
    </w:p>
    <w:p>
      <w:pPr>
        <w:spacing w:after="120" w:before="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Фамилия, имя, отчество: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</w:t>
      </w:r>
    </w:p>
    <w:p>
      <w:pPr>
        <w:spacing w:after="200" w:before="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Подпись: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  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Дата: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«____» ____________ 20__ г.</w:t>
      </w:r>
    </w:p>
    <w:p>
      <w:pPr>
        <w:spacing w:after="240" w:before="0"/>
        <w:jc w:val="left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М.П.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18"/>
          <w:szCs w:val="18"/>
        </w:rPr>
        <w:t xml:space="preserve">Достоверность и полноту сведений, указанных в настоящей справке, подтверждаю. Справка выдана для предъявления по месту требования.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2026-05-13T16:04:48.474Z</dcterms:created>
  <dcterms:modified xsi:type="dcterms:W3CDTF">2026-05-13T16:04:48.474Z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