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81"/>
        <w:gridCol w:w="2705"/>
        <w:gridCol w:w="1130"/>
        <w:gridCol w:w="2799"/>
      </w:tblGrid>
      <w:tr>
        <w:trPr>
          <w:cantSplit/>
        </w:trPr>
        <w:tc>
          <w:tcPr>
            <w:tcW w:type="dxa" w:w="27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СОГЛАШЕНИЕ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7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4"/>
        <w:gridCol w:w="3288"/>
        <w:gridCol w:w="942"/>
        <w:gridCol w:w="334"/>
        <w:gridCol w:w="225"/>
        <w:gridCol w:w="471"/>
        <w:gridCol w:w="225"/>
        <w:gridCol w:w="1601"/>
        <w:gridCol w:w="350"/>
        <w:gridCol w:w="377"/>
        <w:gridCol w:w="265"/>
        <w:gridCol w:w="683"/>
      </w:tblGrid>
      <w:tr>
        <w:trPr>
          <w:cantSplit/>
        </w:trPr>
        <w:tc>
          <w:tcPr>
            <w:tcW w:type="dxa" w:w="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 расторжении Договора 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Сторона 1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организация или индивидуальный предприниматель — как в основном Договоре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1976"/>
        <w:gridCol w:w="4444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44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«Сторона 1»,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Сторона 2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организация или индивидуальный предприниматель — как в основном Договоре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1976"/>
        <w:gridCol w:w="4444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44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«Сторона 2», с другой стороны, совместно именуемые «Стороны», а по отдельности — «Сторона», заключили настоящее Соглашение о расторжении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3"/>
        <w:gridCol w:w="1412"/>
        <w:gridCol w:w="334"/>
        <w:gridCol w:w="225"/>
        <w:gridCol w:w="471"/>
        <w:gridCol w:w="225"/>
        <w:gridCol w:w="1601"/>
        <w:gridCol w:w="350"/>
        <w:gridCol w:w="377"/>
        <w:gridCol w:w="265"/>
        <w:gridCol w:w="2742"/>
      </w:tblGrid>
      <w:tr>
        <w:trPr>
          <w:cantSplit/>
        </w:trPr>
        <w:tc>
          <w:tcPr>
            <w:tcW w:type="dxa" w:w="1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— «Договор», «Соглашение») о нижеследующем: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СОГЛАШЕНИЯ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на основании ст. 450 и ст. 452 Гражданского кодекса Российской Федерации пришли к соглашению о расторжении заключённого между ними Договора: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 предмет Договора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327"/>
        <w:gridCol w:w="334"/>
        <w:gridCol w:w="225"/>
        <w:gridCol w:w="442"/>
        <w:gridCol w:w="225"/>
        <w:gridCol w:w="1504"/>
        <w:gridCol w:w="350"/>
        <w:gridCol w:w="354"/>
        <w:gridCol w:w="265"/>
        <w:gridCol w:w="3472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4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подтверждают, что Соглашение совершается в той же форме, что и расторгаемый Договор (п. 1 ст. 452 ГК РФ). Если Договор подлежал государственной регистрации, настоящее Соглашение также подлежит государственной регистрации в установленном законом порядке.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составлено с учётом действительной воли Сторон и не направлено на причинение вреда третьим лицам.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ДАТА РАСТОРЖЕНИЯ ДОГОВОРА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3824"/>
        <w:gridCol w:w="225"/>
        <w:gridCol w:w="471"/>
        <w:gridCol w:w="225"/>
        <w:gridCol w:w="1601"/>
        <w:gridCol w:w="350"/>
        <w:gridCol w:w="377"/>
        <w:gridCol w:w="265"/>
        <w:gridCol w:w="1506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2.1.</w:t>
            </w:r>
          </w:p>
        </w:tc>
        <w:tc>
          <w:tcPr>
            <w:tcW w:type="dxa" w:w="3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 считается расторгнутым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— «Дата расторжения»). По соглашению Сторон Датой расторжения может являться дата подписания настоящего Соглашения обеими Сторонами либо иная дата, прямо указанная в настоящем пункте.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Даты расторжения Договор прекращает своё действие, а права и обязанности Сторон по нему прекращаются на будущее, за исключением условий, прямо сохраняющих своё действие в соответствии с разделом 6 настоящего Соглашения и условиями Договора.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ВЗАИМОРАСЧЁТЫ СТОРОН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расчёты завершены, претензий нет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Дату расторжения Стороны провели сверку взаимных обязательств и установили, что взаиморасчёты по Договору произведены в полном объёме: задолженности друг перед другом Стороны не имеют.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остаётся долг или неотработанный аванс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Дату расторжения Стороны провели сверку взаимных обязательств и установили следующее состояние расчётов:</w:t>
      </w: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исполненных Стороной 2 обязательств (выполненные работы / оказанные услуги / поставленный товар), подлежащих оплате Стороной 1, составляет</w:t>
      </w:r>
    </w:p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12"/>
        <w:gridCol w:w="540"/>
        <w:gridCol w:w="609"/>
        <w:gridCol w:w="543"/>
        <w:gridCol w:w="4402"/>
      </w:tblGrid>
      <w:tr>
        <w:trPr>
          <w:cantSplit/>
        </w:trPr>
        <w:tc>
          <w:tcPr>
            <w:tcW w:type="dxa" w:w="26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06"/>
      </w:tblGrid>
      <w:tr>
        <w:trPr>
          <w:cantSplit/>
        </w:trPr>
        <w:tc>
          <w:tcPr>
            <w:tcW w:type="dxa" w:w="87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0"/>
        <w:gridCol w:w="871"/>
        <w:gridCol w:w="620"/>
        <w:gridCol w:w="2177"/>
        <w:gridCol w:w="540"/>
        <w:gridCol w:w="2578"/>
      </w:tblGrid>
      <w:tr>
        <w:trPr>
          <w:cantSplit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том числе НДС</w:t>
            </w:r>
          </w:p>
        </w:tc>
        <w:tc>
          <w:tcPr>
            <w:tcW w:type="dxa" w:w="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—</w:t>
            </w:r>
          </w:p>
        </w:tc>
        <w:tc>
          <w:tcPr>
            <w:tcW w:type="dxa" w:w="21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2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ставка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или «без НДС»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аванса (предоплаты), перечисленная Стороной 1 в пользу Стороны 2 по Договору и не отработанная Стороной 2 на Дату расторжения, составляет</w:t>
      </w:r>
    </w:p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12"/>
        <w:gridCol w:w="540"/>
        <w:gridCol w:w="609"/>
        <w:gridCol w:w="543"/>
        <w:gridCol w:w="4402"/>
      </w:tblGrid>
      <w:tr>
        <w:trPr>
          <w:cantSplit/>
        </w:trPr>
        <w:tc>
          <w:tcPr>
            <w:tcW w:type="dxa" w:w="26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06"/>
      </w:tblGrid>
      <w:tr>
        <w:trPr>
          <w:cantSplit/>
        </w:trPr>
        <w:tc>
          <w:tcPr>
            <w:tcW w:type="dxa" w:w="87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иные взаимные обязательства Сторон:</w:t>
      </w:r>
    </w:p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06"/>
      </w:tblGrid>
      <w:tr>
        <w:trPr>
          <w:cantSplit/>
        </w:trPr>
        <w:tc>
          <w:tcPr>
            <w:tcW w:type="dxa" w:w="87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06"/>
      </w:tblGrid>
      <w:tr>
        <w:trPr>
          <w:cantSplit/>
        </w:trPr>
        <w:tc>
          <w:tcPr>
            <w:tcW w:type="dxa" w:w="87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Сторона 1 обязуется в срок до даты, указанной ниже, произвести оплату фактически исполненных Стороной 2 обязательств в сумме, указанной в п. 3.1.1 настоящего Соглашения.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225"/>
        <w:gridCol w:w="442"/>
        <w:gridCol w:w="225"/>
        <w:gridCol w:w="1504"/>
        <w:gridCol w:w="350"/>
        <w:gridCol w:w="354"/>
        <w:gridCol w:w="265"/>
        <w:gridCol w:w="3442"/>
      </w:tblGrid>
      <w:tr>
        <w:trPr>
          <w:cantSplit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оплаты — до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Сторона 2 обязуется в срок до даты, указанной ниже, возвратить Стороне 1 сумму неотработанного аванса, указанную в п. 3.1.2 настоящего Соглашения, путём безналичного перечисления на расчётный счёт Стороны 1.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85"/>
        <w:gridCol w:w="225"/>
        <w:gridCol w:w="442"/>
        <w:gridCol w:w="225"/>
        <w:gridCol w:w="1504"/>
        <w:gridCol w:w="350"/>
        <w:gridCol w:w="354"/>
        <w:gridCol w:w="265"/>
        <w:gridCol w:w="3298"/>
      </w:tblGrid>
      <w:tr>
        <w:trPr>
          <w:cantSplit/>
        </w:trPr>
        <w:tc>
          <w:tcPr>
            <w:tcW w:type="dxa" w:w="2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возврата — до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вправе произвести зачёт встречных однородных денежных требований по правилам ст. 410 ГК РФ. Зачёт оформляется отдельным актом или соответствующей оговоркой в настоящем Соглашении: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оговорка о зачёте или «отдельным актом»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ВОЗВРАТ ИМУЩЕСТВА И ДОКУМЕНТОВ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Сторона 2 обязуется в срок до даты, указанной ниже, возвратить Стороне 1 переданное по Договору имущество (оборудование, помещение, материалы и пр.), а именно: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перечень имущества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85"/>
        <w:gridCol w:w="225"/>
        <w:gridCol w:w="442"/>
        <w:gridCol w:w="225"/>
        <w:gridCol w:w="1504"/>
        <w:gridCol w:w="350"/>
        <w:gridCol w:w="354"/>
        <w:gridCol w:w="265"/>
        <w:gridCol w:w="3298"/>
      </w:tblGrid>
      <w:tr>
        <w:trPr>
          <w:cantSplit/>
        </w:trPr>
        <w:tc>
          <w:tcPr>
            <w:tcW w:type="dxa" w:w="2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возврата — до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 имущества оформляется актом приёма-передачи, подписываемым уполномоченными представителями Сторон. В акте указываются техническое состояние имущества, наличие комплектующих, выявленные недостатки (при наличии).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обязуются в срок до даты, указанной ниже, возвратить друг другу полученные по Договору документы, носители конфиденциальной информации, образцы, эскизы, а также иные материалы, подлежащие возврату согласно условиям Договора.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85"/>
        <w:gridCol w:w="225"/>
        <w:gridCol w:w="442"/>
        <w:gridCol w:w="225"/>
        <w:gridCol w:w="1504"/>
        <w:gridCol w:w="350"/>
        <w:gridCol w:w="354"/>
        <w:gridCol w:w="265"/>
        <w:gridCol w:w="3298"/>
      </w:tblGrid>
      <w:tr>
        <w:trPr>
          <w:cantSplit/>
        </w:trPr>
        <w:tc>
          <w:tcPr>
            <w:tcW w:type="dxa" w:w="2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возврата — до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ПРЕКРАЩЕНИЕ ОБЯЗАТЕЛЬСТВ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Даты расторжения обязательства Сторон по Договору прекращаются, за исключением обязательств, которые в силу закона или настоящего Соглашения сохраняют своё действие (ст. 453 ГК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не вправе требовать возвращения того, что было исполнено ими по Договору до Даты расторжения, за исключением обязательств, прямо указанных в разделе 3 настоящего Соглашения.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основанием расторжения Договора является существенное нарушение обязательств одной из Сторон, потерпевшая Сторона сохраняет право требовать возмещения убытков, причинённых таким нарушением (п. 5 ст. 453 ГК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СОХРАНЕНИЕ ОТДЕЛЬНЫХ УСЛОВИЙ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Прекращение Договора не освобождает Стороны от исполнения обязательств, которые по своей природе предполагают их сохранение после расторжения Договора.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После Даты расторжения продолжают действовать следующие условия Договора:</w:t>
      </w: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условия о конфиденциальности и неразглашении информации — в течение срока, установленного Договором, а если такой срок не установлен — в течение</w:t>
      </w:r>
    </w:p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1"/>
        <w:gridCol w:w="184"/>
        <w:gridCol w:w="2612"/>
        <w:gridCol w:w="2886"/>
        <w:gridCol w:w="2153"/>
      </w:tblGrid>
      <w:tr>
        <w:trPr>
          <w:cantSplit/>
        </w:trPr>
        <w:tc>
          <w:tcPr>
            <w:tcW w:type="dxa" w:w="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6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8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лет с Даты расторжения;</w:t>
            </w:r>
          </w:p>
        </w:tc>
        <w:tc>
          <w:tcPr>
            <w:tcW w:type="dxa" w:w="21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гарантийные обязательства Стороны 2 в отношении фактически переданных результатов работ (оказанных услуг, поставленного товара) — в течение установленного Договором гарантийного срока;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положения об ответственности Сторон за нарушения, допущенные до Даты расторжения, и о порядке разрешения споров;</w:t>
      </w: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иные условия Договора, прямо предусматривающие их действие после прекращения Договора:</w:t>
      </w:r>
    </w:p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06"/>
      </w:tblGrid>
      <w:tr>
        <w:trPr>
          <w:cantSplit/>
        </w:trPr>
        <w:tc>
          <w:tcPr>
            <w:tcW w:type="dxa" w:w="87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пункты Договора или «нет»</w:t>
            </w:r>
          </w:p>
        </w:tc>
      </w:tr>
    </w:tbl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06"/>
      </w:tblGrid>
      <w:tr>
        <w:trPr>
          <w:cantSplit/>
        </w:trPr>
        <w:tc>
          <w:tcPr>
            <w:tcW w:type="dxa" w:w="87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ОТКАЗ ОТ ВЗАИМНЫХ ПРЕТЕНЗИЙ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подтверждают, что после исполнения обязательств, предусмотренных разделами 3 и 4 настоящего Соглашения, не будут иметь друг к другу каких-либо претензий, связанных с заключением, исполнением или расторжением Договора, за исключением обязательств, прямо указанных в настоящем Соглашении и в условиях Договора, сохраняющих своё действие согласно разделу 6.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Любые иные требования, основанные на Договоре, после подписания настоящего Соглашения и исполнения предусмотренных им расчётов считаются урегулированными в полном объёме.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ГОСУДАРСТВЕННАЯ РЕГИСТРАЦИЯ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подлежит государственной регистрации, если расторгаемый Договор подлежал такой регистрации (в частности, договор аренды недвижимого имущества на срок более одного года, договор участия в долевом строительстве, договор коммерческой концессии и иные договоры, регистрация которых предусмотрена законом).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регистрацию ведёт одна Сторона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Обязанность по подаче документов на государственную регистрацию настоящего Соглашения и расходы по оплате государственной пошлины Стороны возлагают на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Сторону 1 или Сторону 2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совместно, пошлина поровну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Документы на государственную регистрацию настоящего Соглашения Стороны подают совместно, расходы по оплате государственной пошлины распределяют поровну.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Договор не подлежал государственной регистрации, настоящий раздел не применяется и Соглашение вступает в силу с момента подписания обеими Сторонами.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вступает в силу с момента его подписания обеими Сторонами, а в случае, если оно подлежит государственной регистрации, — с момента такой регистрации.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Все изменения и дополнения к настоящему Соглашению действительны только в случае, если они совершены в письменной форме и подписаны уполномоченными представителями обеих Сторон.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 и разногласия, возникающие из настоящего Соглашения, разрешаются в порядке, установленном Договором, а при отсутствии такого порядка — в соответствии с действующим законодательством Российской Федерации.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4058"/>
        <w:gridCol w:w="753"/>
        <w:gridCol w:w="184"/>
        <w:gridCol w:w="1883"/>
        <w:gridCol w:w="1638"/>
        <w:gridCol w:w="328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9.4.</w:t>
            </w:r>
          </w:p>
        </w:tc>
        <w:tc>
          <w:tcPr>
            <w:tcW w:type="dxa" w:w="4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Настоящее Соглашение составлено в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экземплярах,</w:t>
            </w:r>
          </w:p>
        </w:tc>
        <w:tc>
          <w:tcPr>
            <w:tcW w:type="dxa" w:w="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имеющих одинаковую юридическую силу, по одному экземпляру для каждой из Сторон, а также один экземпляр для органа, осуществляющего государственную регистрацию (если Соглашение подлежит регистрации).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 всём ином, что не урегулировано настоящим Соглашением, Стороны руководствуются действующим законодательством Российской Федерации.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Сторона 1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2354"/>
        <w:gridCol w:w="1863"/>
        <w:gridCol w:w="4256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телефон, e-mail</w:t>
            </w:r>
          </w:p>
        </w:tc>
        <w:tc>
          <w:tcPr>
            <w:tcW w:type="dxa" w:w="42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для организации</w:t>
            </w:r>
          </w:p>
        </w:tc>
        <w:tc>
          <w:tcPr>
            <w:tcW w:type="dxa" w:w="1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8473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84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8473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84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3766"/>
        <w:gridCol w:w="590"/>
        <w:gridCol w:w="4117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41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1"/>
        <w:gridCol w:w="8174"/>
      </w:tblGrid>
      <w:tr>
        <w:trPr>
          <w:cantSplit/>
        </w:trPr>
        <w:tc>
          <w:tcPr>
            <w:tcW w:type="dxa" w:w="1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81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подписанта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0"/>
        <w:gridCol w:w="2071"/>
        <w:gridCol w:w="282"/>
        <w:gridCol w:w="5872"/>
      </w:tblGrid>
      <w:tr>
        <w:trPr>
          <w:cantSplit/>
        </w:trPr>
        <w:tc>
          <w:tcPr>
            <w:tcW w:type="dxa" w:w="1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Сторона 1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Сторона 2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2354"/>
        <w:gridCol w:w="1863"/>
        <w:gridCol w:w="4256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телефон, e-mail</w:t>
            </w:r>
          </w:p>
        </w:tc>
        <w:tc>
          <w:tcPr>
            <w:tcW w:type="dxa" w:w="42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для организации</w:t>
            </w:r>
          </w:p>
        </w:tc>
        <w:tc>
          <w:tcPr>
            <w:tcW w:type="dxa" w:w="1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8473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84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8473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84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3766"/>
        <w:gridCol w:w="590"/>
        <w:gridCol w:w="4117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41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1"/>
        <w:gridCol w:w="8174"/>
      </w:tblGrid>
      <w:tr>
        <w:trPr>
          <w:cantSplit/>
        </w:trPr>
        <w:tc>
          <w:tcPr>
            <w:tcW w:type="dxa" w:w="1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81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подписанта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0"/>
        <w:gridCol w:w="2071"/>
        <w:gridCol w:w="282"/>
        <w:gridCol w:w="5872"/>
      </w:tblGrid>
      <w:tr>
        <w:trPr>
          <w:cantSplit/>
        </w:trPr>
        <w:tc>
          <w:tcPr>
            <w:tcW w:type="dxa" w:w="1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Сторона 2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— бланк</dc:title>
  <dc:creator>AllContract.ru</dc:creator>
  <cp:lastModifiedBy>Un-named</cp:lastModifiedBy>
  <cp:revision>1</cp:revision>
  <dcterms:created xsi:type="dcterms:W3CDTF">2026-09-29T09:17:32.639Z</dcterms:created>
  <dcterms:modified xsi:type="dcterms:W3CDTF">2026-09-29T09:17:32.639Z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