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ООО «ТрейдСнаб», ИНН 7726419835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117218, г. Москва, ул. Кржижановского, д. 14, корп. 3, оф. 210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Тел. +7 (495) 120-45-67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Исх. № 214 от 6 июля 2026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Кому: ООО «Ремстрой», ИНН 7714365214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125167, г. Москва, Ленинградский проспект,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д. 39, стр. 1, оф. 412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Генеральному директору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Соколову Артёму Владимировичу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ПИСЬМО-ТРЕБОВАНИЕ</w:t>
      </w:r>
    </w:p>
    <w:p>
      <w:pPr>
        <w:spacing w:after="360"/>
        <w:jc w:val="center"/>
      </w:pPr>
      <w:r>
        <w:rPr>
          <w:rFonts w:ascii="Cambria" w:cs="Cambria" w:eastAsia="Cambria" w:hAnsi="Cambria"/>
          <w:sz w:val="24"/>
          <w:szCs w:val="24"/>
        </w:rPr>
        <w:t xml:space="preserve">об оплате задолженности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Между ООО «ТрейдСнаб» (далее — Кредитор) и ООО «Ремстрой» (далее — Должник) заключён договор поставки № 47 от 3 марта 2026 года.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Кредитор обязательства по Договору исполнил в полном объёме: товар передан Должнику 17 марта 2026 года, что подтверждается товарной накладной № 312 от 17 марта 2026 года, подписанной уполномоченным представителем Должника без замечаний по количеству и качеству.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Согласно п. 4.2 Договора оплата производится в течение 14 календарных дней с даты поставки, то есть в срок до 31 марта 2026 года включительно. По состоянию на 6 июля 2026 года оплата не произведена. Просрочка составляет 97 календарных дней.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Сумма основного долга: 480 000 (Четыреста восемьдесят тысяч) рублей 00 копеек.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Неустойка по п. 6.2 Договора — 0,1% от суммы долга за каждый день просрочки за период с 1 апреля 2026 года по 6 июля 2026 года: 480 000 × 0,1% × 97 = 46 560 (Сорок шесть тысяч пятьсот шестьдесят) рублей 00 копеек.</w:t>
      </w:r>
    </w:p>
    <w:p>
      <w:pPr>
        <w:spacing w:after="120"/>
        <w:jc w:val="both"/>
      </w:pPr>
      <w:r>
        <w:rPr>
          <w:rFonts w:ascii="Calibri" w:cs="Calibri" w:eastAsia="Calibri" w:hAnsi="Calibri"/>
          <w:b w:val="false"/>
          <w:bCs w:val="false"/>
          <w:sz w:val="22"/>
          <w:szCs w:val="22"/>
        </w:rPr>
        <w:t xml:space="preserve">Итого к оплате: 526 560 (Пятьсот двадцать шесть тысяч пятьсот шестьдесят) рублей 00 копеек.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Расчёт задолженности и неустойки прилагается.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На основании изложенного требуем погасить задолженность в полном объёме в срок до 16 июля 2026 года по следующим реквизитам: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Получатель: ООО «ТрейдСнаб», ИНН 7726419835, КПП 772601001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Р/с 40702810900000123456 в ПАО Сбербанк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К/с 30101810400000000225, БИК 044525225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Назначение платежа: оплата задолженности по договору поставки № 47 от 03.03.2026,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 том числе НДС.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Настоящее письмо является претензией в смысле ч. 5 ст. 4 АПК РФ. В случае неисполнения требования в указанный срок Кредитор по истечении тридцати календарных дней со дня направления настоящей претензии обратится в Арбитражный суд города Москвы с иском о взыскании суммы долга, неустойки, начисленной по день фактической оплаты, а также судебных расходов и расходов на оплату услуг представителя.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Приложения: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Расчёт задолженности и неустойки на 1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Копия товарной накладной № 312 от 17.03.2026 на 1 л.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Генеральный директор ООО «ТрейдСнаб» ______________________ / Миронова Е. С. /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М. П.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pismo-ob-oplate-zadolzhennosti-obrazec</dc:title>
  <dc:creator>AllContract.ru</dc:creator>
  <cp:lastModifiedBy>Un-named</cp:lastModifiedBy>
  <cp:revision>1</cp:revision>
  <dcterms:created xsi:type="dcterms:W3CDTF">2026-07-28T09:55:30.612Z</dcterms:created>
  <dcterms:modified xsi:type="dcterms:W3CDTF">2026-07-28T09:55:30.612Z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