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0"/>
        <w:jc w:val="center"/>
      </w:pPr>
      <w:r>
        <w:rPr>
          <w:rFonts w:ascii="Cambria" w:cs="Cambria" w:eastAsia="Cambria" w:hAnsi="Cambria"/>
          <w:b/>
          <w:bCs/>
          <w:sz w:val="32"/>
          <w:szCs w:val="32"/>
        </w:rPr>
        <w:t xml:space="preserve">БИЗНЕС-ПЛАН</w:t>
      </w:r>
    </w:p>
    <w:p>
      <w:pPr>
        <w:spacing w:after="80"/>
        <w:jc w:val="center"/>
      </w:pPr>
      <w:r>
        <w:rPr>
          <w:rFonts w:ascii="Cambria" w:cs="Cambria" w:eastAsia="Cambria" w:hAnsi="Cambria"/>
          <w:sz w:val="22"/>
          <w:szCs w:val="22"/>
        </w:rPr>
        <w:t xml:space="preserve">проекта «Ателье по ремонту и пошиву одежды в Дзержинском районе г. Ярославля»</w:t>
      </w:r>
    </w:p>
    <w:p>
      <w:pPr>
        <w:spacing w:after="400"/>
        <w:jc w:val="center"/>
      </w:pPr>
      <w:r>
        <w:rPr>
          <w:rFonts w:ascii="Cambria" w:cs="Cambria" w:eastAsia="Cambria" w:hAnsi="Cambria"/>
          <w:sz w:val="22"/>
          <w:szCs w:val="22"/>
        </w:rPr>
        <w:t xml:space="preserve">Конкурс (программа поддержки): грант в форме субсидии молодому предпринимателю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Заявитель: индивидуальный предприниматель Карпова Дарья Олеговна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ИНН 760214583917, ОГРНИП 326760000048215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ведения деятельности: 150054, г. Ярославль, ул. Чкалова, д. 21, пом. 3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Телефон: +7 (910) 555-14-27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составления: 15.08.2026</w:t>
      </w:r>
    </w:p>
    <w:p>
      <w:r>
        <w:br w:type="page"/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Резюме проекта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Суть проекта: открытие ателье по ремонту и пошиву одежды площадью 32 кв. м на первом этаже жилого дома в Дзержинском районе г. Ярославля. Основные услуги — укорачивание и подгонка по фигуре, замена молний, ремонт верхней одежды, пошив на заказ. Ближайшие ателье находятся в 1,5–2 км, и мелкий ремонт в них занимает 5–7 дней, поэтому проект делает ставку на срочный ремонт за один день.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Цель проекта: за 12 месяцев с даты получения гранта запустить ателье, создать одно рабочее место и выйти на выручку 152 000 руб. в месяц.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301"/>
        <w:gridCol w:w="4337"/>
      </w:tblGrid>
      <w:tr>
        <w:trPr>
          <w:tblHeader/>
        </w:trP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Значение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Общая стоимость проекта, руб.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600 000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Запрашиваемая сумма гранта, руб.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450 000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Собственные средства (софинансирование), руб. и % стоимости проекта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150 000 (25 %)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Срок реализации проекта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12 месяцев с даты получения гранта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Создаваемые рабочие места, ед.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(швея-портной)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Выручка за первый год, руб.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1 560 000</w:t>
            </w:r>
          </w:p>
        </w:tc>
      </w:tr>
      <w:tr>
        <w:tc>
          <w:tcPr>
            <w:tcW w:type="dxa" w:w="530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Срок окупаемости, мес.</w:t>
            </w:r>
          </w:p>
        </w:tc>
        <w:tc>
          <w:tcPr>
            <w:tcW w:type="dxa" w:w="433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15</w:t>
            </w:r>
          </w:p>
        </w:tc>
      </w:tr>
    </w:tbl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Сведения о заявителе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Организационно-правовая форма: индивидуальный предприниматель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государственной регистрации: 03.03.2026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Основной вид деятельности по ОКВЭД 2: 95.29.11 «Ремонт одежды»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Система налогообложения: УСН, объект «доходы», ставка 6 %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Сведения в едином реестре субъектов МСП: внесены, категория — микропредприятие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Возраст основателя (для гранта молодому предпринимателю): 23 года (дата рождения 14.06.2003)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Образование и опыт в сфере проекта: среднее профессиональное образование по швейному профилю (2022), четыре года работы швеей в ателье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Обучение по программе центра «Мой бизнес» (название, часы, дата сертификата): «Начинающий предприниматель», 36 академических часов, сертификат от 22.05.2026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Продукт (услуга) и рынок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Продукт (услуга), цены: укорачивание брюк — 600 руб., замена молнии в куртке — 1 500 руб., подгонка платья по фигуре — 1 800 руб., пошив юбки на заказ — от 3 500 руб. Средний чек — 1 000 руб.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Потребители и спрос: жители микрорайона в пешей доступности (около 40 многоквартирных домов), в первую очередь работающие люди, которым неудобно ждать заказ неделю. Заказы принимаются в ателье и через мессенджер с выездом курьера.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Конкуренты и преимущества проекта: три ателье в радиусе 2 км с похожими ценами и сроком 5–7 дней. Преимущества проекта — срочный ремонт за один день, запись через мессенджер, режим работы до 20:00.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Операционный план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Помещение (адрес, площадь, основание пользования, стоимость аренды): г. Ярославль, ул. Чкалова, д. 21, пом. 3, 32 кв. м, предварительный договор аренды нежилого помещения от 01.08.2026, 25 000 руб. в месяц.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 и поставщики: промышленные швейные машины, оверлок, распошивальная машина и парогенератор по коммерческим предложениям двух поставщиков из г. Ярославля (приложения 1 и 2).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Производственная мощность: до 220 заказов в месяц (два мастера, 22 рабочих дня, до 5 заказов в день на одного мастера).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771"/>
        <w:gridCol w:w="5976"/>
        <w:gridCol w:w="2891"/>
      </w:tblGrid>
      <w:tr>
        <w:trPr>
          <w:tblHeader/>
        </w:trPr>
        <w:tc>
          <w:tcPr>
            <w:tcW w:type="dxa" w:w="77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97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Срок</w:t>
            </w:r>
          </w:p>
        </w:tc>
      </w:tr>
      <w:tr>
        <w:tc>
          <w:tcPr>
            <w:tcW w:type="dxa" w:w="77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597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Ремонт помещения, закупка и наладка оборудования</w:t>
            </w:r>
          </w:p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1-й месяц</w:t>
            </w:r>
          </w:p>
        </w:tc>
      </w:tr>
      <w:tr>
        <w:tc>
          <w:tcPr>
            <w:tcW w:type="dxa" w:w="77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597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Открытие ателье, работа заявителя без наемного персонала</w:t>
            </w:r>
          </w:p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2–3-й месяцы</w:t>
            </w:r>
          </w:p>
        </w:tc>
      </w:tr>
      <w:tr>
        <w:tc>
          <w:tcPr>
            <w:tcW w:type="dxa" w:w="77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597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Прием на работу швеи-портного</w:t>
            </w:r>
          </w:p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4-й месяц</w:t>
            </w:r>
          </w:p>
        </w:tc>
      </w:tr>
      <w:tr>
        <w:tc>
          <w:tcPr>
            <w:tcW w:type="dxa" w:w="77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597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Выход на выручку 152 000 руб. в месяц</w:t>
            </w:r>
          </w:p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4–12-й месяцы</w:t>
            </w:r>
          </w:p>
        </w:tc>
      </w:tr>
    </w:tbl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Персонал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277"/>
        <w:gridCol w:w="1157"/>
        <w:gridCol w:w="2602"/>
        <w:gridCol w:w="2602"/>
      </w:tblGrid>
      <w:tr>
        <w:trPr>
          <w:tblHeader/>
        </w:trP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115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Оклад, руб. в месяц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 какого месяца</w:t>
            </w:r>
          </w:p>
        </w:tc>
      </w:tr>
      <w:t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Индивидуальный предприниматель (мастер)</w:t>
            </w:r>
          </w:p>
        </w:tc>
        <w:tc>
          <w:tcPr>
            <w:tcW w:type="dxa" w:w="115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—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1-го месяца</w:t>
            </w:r>
          </w:p>
        </w:tc>
      </w:tr>
      <w:t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Швея-портной</w:t>
            </w:r>
          </w:p>
        </w:tc>
        <w:tc>
          <w:tcPr>
            <w:tcW w:type="dxa" w:w="115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40 000</w:t>
            </w:r>
          </w:p>
        </w:tc>
        <w:tc>
          <w:tcPr>
            <w:tcW w:type="dxa" w:w="260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4-го месяца</w:t>
            </w:r>
          </w:p>
        </w:tc>
      </w:tr>
    </w:tbl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Смета расходов проекта</w:t>
      </w:r>
    </w:p>
    <w:tbl>
      <w:tblPr>
        <w:tblW w:type="dxa" w:w="963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78"/>
        <w:gridCol w:w="4433"/>
        <w:gridCol w:w="1542"/>
        <w:gridCol w:w="1542"/>
        <w:gridCol w:w="1542"/>
      </w:tblGrid>
      <w:tr>
        <w:trPr>
          <w:tblHeader/>
        </w:trP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Статья расходов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Грант, руб.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Собственные средства, руб.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Итого, руб.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Промышленные прямострочные швейные машины, 2 шт.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96 000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96 000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Промышленный оверлок, 1 шт.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62 000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62 000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Распошивальная машина, 1 шт.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58 000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58 000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Парогенератор с гладильным столом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45 000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45 000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Мебель: раскройный стол, стеллажи, примерочная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64 000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64 000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Ремонт помещения (материалы и работы)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75 000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75 000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Ткани, нитки, фурнитура (стартовый запас)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60 000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Сайт и продвижение в интернете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Аренда помещения за первые 3 месяца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75 000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75 000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Инструменты и манекены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Контрольно-кассовая техника и платежный терминал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20 000</w:t>
            </w:r>
          </w:p>
        </w:tc>
      </w:tr>
      <w:tr>
        <w:tc>
          <w:tcPr>
            <w:tcW w:type="dxa" w:w="57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450 000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150 000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600 000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Доля собственных средств: 150 000 / 600 000 = 25 % стоимости проекта.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Финансовый план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Расчет выполнен по ставкам и суммам 2026 года. Выручка первого года: 1-й месяц — подготовка без выручки, 2–3-й месяцы — по 96 000 руб., 4–12-й месяцы — по 152 000 руб. Со 2-го года — 190 000 руб. в месяц, с 3-го года — 220 000 руб. в месяц при среднем чеке 1 000 руб.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433"/>
        <w:gridCol w:w="1735"/>
        <w:gridCol w:w="1735"/>
        <w:gridCol w:w="1735"/>
      </w:tblGrid>
      <w:tr>
        <w:trPr>
          <w:tblHeader/>
        </w:trP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Показатель, руб.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1-й год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2-й год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3-й год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Выручка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1 560 000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2 280 000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2 640 000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Доходы для налогообложения (выручка и израсходованный грант)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2 010 000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2 280 000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2 640 000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Аренда помещения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225 000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300 000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300 000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Материалы (12 % выручки)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187 200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273 600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316 800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Оплата труда швеи со страховыми взносами (30,2 %)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468 720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624 960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624 960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Прочие расходы (коммунальные услуги, связь, реклама)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96 000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96 000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96 000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Страховые взносы ИП за себя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74 490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77 190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80 790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Налог по УСН (6 %, уменьшенный на взносы не более чем наполовину)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60 300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68 400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79 200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Итого расходов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1 111 710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1 440 150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1 497 750</w:t>
            </w:r>
          </w:p>
        </w:tc>
      </w:tr>
      <w:tr>
        <w:tc>
          <w:tcPr>
            <w:tcW w:type="dxa" w:w="443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Чистая прибыль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448 290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839 850</w:t>
            </w:r>
          </w:p>
        </w:tc>
        <w:tc>
          <w:tcPr>
            <w:tcW w:type="dxa" w:w="1735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1 142 250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Грант включается в доходы по УСН по мере расходования (абзацы шестой и седьмой п. 1 ст. 346.17 НК РФ, суммы гранта учитываются отдельно) и весь израсходован в первый год. Аренда за первые 3 месяца и закупки по смете в расходы года не включены: они оплачены за счет гранта и собственных средств.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Точка безубыточности: около 107 000 руб. выручки в месяц (107 заказов при среднем чеке 1 000 руб.). Постоянные расходы 89 862,50 руб. в месяц (аренда 25 000, оплата труда с взносами 52 080, прочие 8 000, фиксированные взносы ИП 4 782,50) делятся на 0,84: переменные расходы составляют 16 % выручки (материалы 12 %, налог по УСН после уменьшения 3 %, взнос 1 % с дохода).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окупаемости: 15 месяцев. Прибыль первого года 448 290 руб. покрывает стоимость проекта 600 000 руб. не полностью, остаток 151 710 руб. возмещается прибылью второго года (в среднем 69 987,50 руб. в месяц) за 3 месяца.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Результаты предоставления гранта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Создаваемые рабочие места: 1 рабочее место (швея-портной) не позднее 4-го месяца реализации проекта.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Выручка по годам: 1 560 000 руб., 2 280 000 руб., 2 640 000 руб.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показатели, установленные порядком конкурса: ежегодное представление сведений о финансово-экономических показателях в течение 3 лет после получения гранта.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Риски проекта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277"/>
        <w:gridCol w:w="1542"/>
        <w:gridCol w:w="4819"/>
      </w:tblGrid>
      <w:tr>
        <w:trPr>
          <w:tblHeader/>
        </w:trP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Риск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Вероятность</w:t>
            </w:r>
          </w:p>
        </w:tc>
        <w:tc>
          <w:tcPr>
            <w:tcW w:type="dxa" w:w="481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Как снижается</w:t>
            </w:r>
          </w:p>
        </w:tc>
      </w:tr>
      <w:t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Заказов меньше плана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средняя</w:t>
            </w:r>
          </w:p>
        </w:tc>
        <w:tc>
          <w:tcPr>
            <w:tcW w:type="dxa" w:w="481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Точка безубыточности 107 000 руб. в месяц — 70 % выручки 4–12-го месяцев; реклама в мессенджерах и на картах</w:t>
            </w:r>
          </w:p>
        </w:tc>
      </w:tr>
      <w:t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Уход швеи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средняя</w:t>
            </w:r>
          </w:p>
        </w:tc>
        <w:tc>
          <w:tcPr>
            <w:tcW w:type="dxa" w:w="481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Заявитель сам выполняет все виды работ; поиск замены через центр занятости</w:t>
            </w:r>
          </w:p>
        </w:tc>
      </w:tr>
      <w:tr>
        <w:tc>
          <w:tcPr>
            <w:tcW w:type="dxa" w:w="3277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Рост арендной платы</w:t>
            </w:r>
          </w:p>
        </w:tc>
        <w:tc>
          <w:tcPr>
            <w:tcW w:type="dxa" w:w="1542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низкая</w:t>
            </w:r>
          </w:p>
        </w:tc>
        <w:tc>
          <w:tcPr>
            <w:tcW w:type="dxa" w:w="481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Долгосрочный договор аренды с фиксированной ставкой на первый год</w:t>
            </w:r>
          </w:p>
        </w:tc>
      </w:tr>
    </w:tbl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Приложения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Коммерческое предложение поставщика швейного оборудования от 05.08.2026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Коммерческое предложение поставщика мебели от 06.08.2026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Предварительный договор аренды нежилого помещения от 01.08.2026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Сертификат об обучении в центре «Мой бизнес» от 22.05.2026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Заявитель ________________ / Д. О. Карпова /   15.08.2026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biznes-plan-dlya-granta-obrazec</dc:title>
  <dc:creator>AllContract.ru</dc:creator>
  <cp:lastModifiedBy>Un-named</cp:lastModifiedBy>
  <cp:revision>1</cp:revision>
  <dcterms:created xsi:type="dcterms:W3CDTF">2026-09-18T16:50:53.461Z</dcterms:created>
  <dcterms:modified xsi:type="dcterms:W3CDTF">2026-09-18T16:50:53.462Z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