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УТВЕРЖДАЮ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Руководитель 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 / ___________________ /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Организация: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(полное наименование, ИНН, КПП, адрес)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Структурное подразделение: _____________________________________________________________________________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№ ______</w:t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О СПИСАНИИ ГОРЮЧЕ-СМАЗОЧНЫХ МАТЕРИАЛОВ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______________________,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Отчётный период: с «____» ______________ 20____ г. по «____» 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Комиссия, назначенная приказом руководителя № __________ от «____» ________________ 20____ г., в составе: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председатель комиссии: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(должность, фамилия, имя, отчество)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член комиссии: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член комиссии: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составила настоящий акт о том, что за отчётный период указанные ниже горюче-смазочные материалы израсходованы при эксплуатации транспортного средства и подлежат списанию с подотчёта материально ответственного лица.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Сведения о транспортном средстве и водителе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Марка, модель транспортного средства: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Государственный регистрационный знак: 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Вид топлива: 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Водитель (материально ответственное лицо): _____________________________________________________________________________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Пробег за отчётный период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Показания одометра на начало периода, км: 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Показания одометра на конец периода, км: 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Пробег за период, км: 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Основание — путевые листы № ______________________ за период с «____» ______________ 20____ г. по «____» ______________ 20____ г. (реестр — приложение № 1 к настоящему акту).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Расчёт нормативного расхода топлива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Базовая норма расхода топлива, л/100 км: ______________, утверждена 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(реквизиты приказа об утверждении норм либо ссылка на нормы Минтранса)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Применённые поправочные коэффициенты (надбавки), %: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Нормативный расход топлива: Qн = 0,01 × Hs × S × (1 + 0,01 × D) = ______________ л, где Hs — базовая норма, S — пробег, D — суммарная надбавка.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Движение горюче-смазочных материалов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Марка ГСМ</w:t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Остаток на начало, л</w:t>
            </w:r>
          </w:p>
        </w:tc>
        <w:tc>
          <w:tcPr>
            <w:tcW w:type="dxa" w:w="1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Получено, л</w:t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Остаток на конец, л</w:t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Фактический расход, л</w:t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Расход по норме, л</w:t>
            </w:r>
          </w:p>
        </w:tc>
      </w:tr>
      <w:tr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9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Фактический расход определён как остаток на начало периода плюс количество полученного топлива минус остаток на конец периода.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Стоимость списываемых материалов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6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Марка ГСМ</w:t>
            </w:r>
          </w:p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Количество к списанию, л</w:t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Учётная цена, руб./л</w:t>
            </w:r>
          </w:p>
        </w:tc>
        <w:tc>
          <w:tcPr>
            <w:tcW w:type="dxa" w:w="2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Сумма, руб.</w:t>
            </w:r>
          </w:p>
        </w:tc>
      </w:tr>
      <w:tr>
        <w:tc>
          <w:tcPr>
            <w:tcW w:type="dxa" w:w="2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Итого</w:t>
            </w:r>
          </w:p>
        </w:tc>
        <w:tc>
          <w:tcPr>
            <w:tcW w:type="dxa" w:w="2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Итого к списанию: ______________ л на сумму ______________________ (______________________________________________) руб. ______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Заключение комиссии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Отклонение фактического расхода от нормативного: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Причины отклонения и принятое решение: 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Комиссия постановляет: _____________________________________________________________________________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реестр путевых листов за отчётный период — на ______ л.;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приказ об утверждении норм расхода топлива — на ______ л.;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_____________________________________________________________________________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Председатель комиссии ______________ / 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Член комиссии ______________ / 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Член комиссии ______________ / ___________________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 актом ознакомлен, материально ответственное лицо ______________ / 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akt-spisaniya-gsm</dc:title>
  <dc:creator>AllContract.ru</dc:creator>
  <cp:lastModifiedBy>Un-named</cp:lastModifiedBy>
  <cp:revision>1</cp:revision>
  <dcterms:created xsi:type="dcterms:W3CDTF">2026-08-06T07:42:40.596Z</dcterms:created>
  <dcterms:modified xsi:type="dcterms:W3CDTF">2026-08-06T07:42:40.596Z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