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B74B" w14:textId="77777777" w:rsidR="008843DF" w:rsidRDefault="004B3CAD">
      <w:pPr>
        <w:spacing w:before="240" w:after="480"/>
        <w:jc w:val="center"/>
      </w:pPr>
      <w:r>
        <w:rPr>
          <w:rFonts w:ascii="Cambria" w:eastAsia="Cambria" w:hAnsi="Cambria" w:cs="Cambria"/>
          <w:b/>
          <w:bCs/>
          <w:sz w:val="28"/>
          <w:szCs w:val="28"/>
        </w:rPr>
        <w:t>СОГЛАШЕНИЕ О ЗАДАТКЕ</w:t>
      </w:r>
    </w:p>
    <w:p w14:paraId="47F58366" w14:textId="18C8B7C5" w:rsidR="008843DF" w:rsidRDefault="004B3CAD" w:rsidP="004B3CAD">
      <w:pPr>
        <w:spacing w:after="120"/>
      </w:pPr>
      <w:r>
        <w:rPr>
          <w:rFonts w:ascii="Calibri" w:eastAsia="Calibri" w:hAnsi="Calibri" w:cs="Calibri"/>
          <w:sz w:val="22"/>
          <w:szCs w:val="22"/>
        </w:rPr>
        <w:t xml:space="preserve">г. Екатеринбург,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«10» июня 2026 г.</w:t>
      </w:r>
    </w:p>
    <w:p w14:paraId="30BEC103" w14:textId="77777777" w:rsidR="008843DF" w:rsidRDefault="008843DF">
      <w:pPr>
        <w:spacing w:after="120"/>
      </w:pPr>
    </w:p>
    <w:p w14:paraId="20FF6B94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Гражданин Смирнов Алексей Викторович, паспорт серии 6512 № 345678, выдан ГУ МВД России по Свердловской области 14.02.2018, зарегистрирован по адресу: г. Екатеринбург, ул. Мамина-Сибиряка, д. 101, кв. 27, именуемый далее «Продавец», и</w:t>
      </w:r>
    </w:p>
    <w:p w14:paraId="01CEDE4B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гражданка Кузнецова Ольга Дмитриевна, паспорт серии 6515 № 789012, выдан ГУ МВД России по Свердловской области 03.09.2019, зарегистрирована по адресу: г. Екатеринбург, ул. Куйбышева, д. 48, кв. 5, именуемая далее «Покупатель»,</w:t>
      </w:r>
    </w:p>
    <w:p w14:paraId="78328855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совместно именуемые «Стороны», заключили настоящее Соглашение о нижеследующем:</w:t>
      </w:r>
    </w:p>
    <w:p w14:paraId="45A521B6" w14:textId="77777777" w:rsidR="008843DF" w:rsidRDefault="008843DF">
      <w:pPr>
        <w:spacing w:after="120"/>
      </w:pPr>
    </w:p>
    <w:p w14:paraId="6B0B2532" w14:textId="77777777" w:rsidR="008843DF" w:rsidRDefault="004B3CAD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1. Предмет соглашения</w:t>
      </w:r>
    </w:p>
    <w:p w14:paraId="259EE674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1.1. Настоящее Соглашение является соглашением о задатке по смыслу ст. 380 Гражданского кодекса Российской Федерации.</w:t>
      </w:r>
    </w:p>
    <w:p w14:paraId="5BFBAA35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1.2. Покупатель передаёт Продавцу задаток в счёт причитающихся платежей по основному договору купли-продажи квартиры, расположенной по адресу: г. Екатеринбург, ул. Малышева, д. 12, кв. 45, кадастровый номер 66:41:0401012:3456, общая площадь 54,3 кв. м (далее — «Объект»).</w:t>
      </w:r>
    </w:p>
    <w:p w14:paraId="60BDAAB0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1.3. Цена основного договора составляет 7 200 000 (Семь миллионов двести тысяч) рублей 00 копеек.</w:t>
      </w:r>
    </w:p>
    <w:p w14:paraId="674A104E" w14:textId="77777777" w:rsidR="008843DF" w:rsidRDefault="008843DF">
      <w:pPr>
        <w:spacing w:after="120"/>
      </w:pPr>
    </w:p>
    <w:p w14:paraId="1F606F88" w14:textId="77777777" w:rsidR="008843DF" w:rsidRDefault="004B3CAD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2. Сумма задатка и порядок передачи</w:t>
      </w:r>
    </w:p>
    <w:p w14:paraId="51A37D29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2.1. Сумма задатка составляет 100 000 (Сто тысяч) рублей 00 копеек.</w:t>
      </w:r>
    </w:p>
    <w:p w14:paraId="0805760C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2.2. Задаток передаётся безналичным переводом на счёт Продавца в день подписания настоящего Соглашения с указанием в назначении платежа «задаток по соглашению о задатке от 10.06.2026».</w:t>
      </w:r>
    </w:p>
    <w:p w14:paraId="548E7044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2.3. Сумма задатка засчитывается в счёт оплаты цены основного договора.</w:t>
      </w:r>
    </w:p>
    <w:p w14:paraId="7775CC99" w14:textId="77777777" w:rsidR="008843DF" w:rsidRDefault="008843DF">
      <w:pPr>
        <w:spacing w:after="120"/>
      </w:pPr>
    </w:p>
    <w:p w14:paraId="7D36F8FF" w14:textId="77777777" w:rsidR="008843DF" w:rsidRDefault="004B3CAD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3. Срок заключения основного договора</w:t>
      </w:r>
    </w:p>
    <w:p w14:paraId="40FB52BC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3.1. Стороны обязуются заключить основной договор купли-продажи Объекта в срок не позднее «31» июля 2026 г.</w:t>
      </w:r>
    </w:p>
    <w:p w14:paraId="04A1D922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3.2. До истечения срока, указанного в п. 3.1, Продавец обязуется не отчуждать Объект третьим лицам и не совершать действий, препятствующих заключению основного договора.</w:t>
      </w:r>
    </w:p>
    <w:p w14:paraId="501390DE" w14:textId="77777777" w:rsidR="008843DF" w:rsidRDefault="008843DF">
      <w:pPr>
        <w:spacing w:after="120"/>
      </w:pPr>
    </w:p>
    <w:p w14:paraId="19A9723D" w14:textId="77777777" w:rsidR="008843DF" w:rsidRDefault="004B3CAD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4. Последствия неисполнения</w:t>
      </w:r>
    </w:p>
    <w:p w14:paraId="14903C9E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4.1. Если основной договор не будет заключён по вине Покупателя, задаток остаётся у Продавца (п. 2 ст. 381 ГК РФ).</w:t>
      </w:r>
    </w:p>
    <w:p w14:paraId="7C72448C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4.2. Если основной договор не будет заключён по вине Продавца, Продавец уплачивает Покупателю двойную сумму задатка — 200 000 (Двести тысяч) рублей 00 копеек (п. 2 ст. 381 ГК РФ).</w:t>
      </w:r>
    </w:p>
    <w:p w14:paraId="46BCB62E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4.3. При прекращении обязательства до начала исполнения по соглашению Сторон либо вследствие невозможности исполнения (ст. 416 ГК РФ) задаток возвращается Покупателю в одинарном размере.</w:t>
      </w:r>
    </w:p>
    <w:p w14:paraId="50A5DE59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>4.4. Если основной договор не будет заключён в связи с письменным отказом банка-кредитора в предоставлении Покупателю ипотечного кредита, задаток возвращается Покупателю в одинарном размере в течение 5 (пяти) рабочих дней.</w:t>
      </w:r>
    </w:p>
    <w:p w14:paraId="064FDBCB" w14:textId="77777777" w:rsidR="008843DF" w:rsidRDefault="008843DF">
      <w:pPr>
        <w:spacing w:after="120"/>
      </w:pPr>
    </w:p>
    <w:p w14:paraId="40AFBDF5" w14:textId="77777777" w:rsidR="008843DF" w:rsidRDefault="004B3CAD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5. Заключительные положения</w:t>
      </w:r>
    </w:p>
    <w:p w14:paraId="31173739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5.1. Соглашение составлено в двух экземплярах, имеющих равную юридическую силу, по одному для каждой из Сторон.</w:t>
      </w:r>
    </w:p>
    <w:p w14:paraId="62AE49AA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5.2. Во всём, что не урегулировано настоящим Соглашением, Стороны руководствуются законодательством Российской Федерации.</w:t>
      </w:r>
    </w:p>
    <w:p w14:paraId="534CF54B" w14:textId="77777777" w:rsidR="008843DF" w:rsidRDefault="008843DF">
      <w:pPr>
        <w:spacing w:after="120"/>
      </w:pPr>
    </w:p>
    <w:p w14:paraId="4A6B25B9" w14:textId="77777777" w:rsidR="008843DF" w:rsidRDefault="004B3CAD">
      <w:pPr>
        <w:spacing w:before="240" w:after="240"/>
        <w:jc w:val="center"/>
      </w:pPr>
      <w:r>
        <w:rPr>
          <w:rFonts w:ascii="Cambria" w:eastAsia="Cambria" w:hAnsi="Cambria" w:cs="Cambria"/>
          <w:b/>
          <w:bCs/>
          <w:sz w:val="24"/>
          <w:szCs w:val="24"/>
        </w:rPr>
        <w:t>6. Подписи сторон</w:t>
      </w:r>
    </w:p>
    <w:p w14:paraId="0B92FE21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Продавец: ____________________________ / Смирнов А.В. /</w:t>
      </w:r>
    </w:p>
    <w:p w14:paraId="212BFC40" w14:textId="77777777" w:rsidR="008843DF" w:rsidRDefault="004B3CAD">
      <w:pPr>
        <w:spacing w:after="120"/>
        <w:jc w:val="both"/>
      </w:pPr>
      <w:r>
        <w:rPr>
          <w:rFonts w:ascii="Calibri" w:eastAsia="Calibri" w:hAnsi="Calibri" w:cs="Calibri"/>
          <w:sz w:val="22"/>
          <w:szCs w:val="22"/>
        </w:rPr>
        <w:t>Покупатель: __________________________ / Кузнецова О.Д. /</w:t>
      </w:r>
    </w:p>
    <w:sectPr w:rsidR="008843DF">
      <w:footerReference w:type="default" r:id="rId7"/>
      <w:pgSz w:w="11906" w:h="16838"/>
      <w:pgMar w:top="1134" w:right="850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5D62" w14:textId="77777777" w:rsidR="004B3CAD" w:rsidRDefault="004B3CAD">
      <w:r>
        <w:separator/>
      </w:r>
    </w:p>
  </w:endnote>
  <w:endnote w:type="continuationSeparator" w:id="0">
    <w:p w14:paraId="1E92742C" w14:textId="77777777" w:rsidR="004B3CAD" w:rsidRDefault="004B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795B" w14:textId="77777777" w:rsidR="008843DF" w:rsidRDefault="004B3CAD">
    <w:pPr>
      <w:jc w:val="center"/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DE82" w14:textId="77777777" w:rsidR="004B3CAD" w:rsidRDefault="004B3CAD">
      <w:r>
        <w:separator/>
      </w:r>
    </w:p>
  </w:footnote>
  <w:footnote w:type="continuationSeparator" w:id="0">
    <w:p w14:paraId="7368D977" w14:textId="77777777" w:rsidR="004B3CAD" w:rsidRDefault="004B3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E1363"/>
    <w:multiLevelType w:val="hybridMultilevel"/>
    <w:tmpl w:val="C25E0F3A"/>
    <w:lvl w:ilvl="0" w:tplc="5ECAD068">
      <w:start w:val="1"/>
      <w:numFmt w:val="bullet"/>
      <w:lvlText w:val="●"/>
      <w:lvlJc w:val="left"/>
      <w:pPr>
        <w:ind w:left="720" w:hanging="360"/>
      </w:pPr>
    </w:lvl>
    <w:lvl w:ilvl="1" w:tplc="BB50963E">
      <w:start w:val="1"/>
      <w:numFmt w:val="bullet"/>
      <w:lvlText w:val="○"/>
      <w:lvlJc w:val="left"/>
      <w:pPr>
        <w:ind w:left="1440" w:hanging="360"/>
      </w:pPr>
    </w:lvl>
    <w:lvl w:ilvl="2" w:tplc="6F4C5568">
      <w:start w:val="1"/>
      <w:numFmt w:val="bullet"/>
      <w:lvlText w:val="■"/>
      <w:lvlJc w:val="left"/>
      <w:pPr>
        <w:ind w:left="2160" w:hanging="360"/>
      </w:pPr>
    </w:lvl>
    <w:lvl w:ilvl="3" w:tplc="0930C73E">
      <w:start w:val="1"/>
      <w:numFmt w:val="bullet"/>
      <w:lvlText w:val="●"/>
      <w:lvlJc w:val="left"/>
      <w:pPr>
        <w:ind w:left="2880" w:hanging="360"/>
      </w:pPr>
    </w:lvl>
    <w:lvl w:ilvl="4" w:tplc="354CFA0E">
      <w:start w:val="1"/>
      <w:numFmt w:val="bullet"/>
      <w:lvlText w:val="○"/>
      <w:lvlJc w:val="left"/>
      <w:pPr>
        <w:ind w:left="3600" w:hanging="360"/>
      </w:pPr>
    </w:lvl>
    <w:lvl w:ilvl="5" w:tplc="AEBAA0DE">
      <w:start w:val="1"/>
      <w:numFmt w:val="bullet"/>
      <w:lvlText w:val="■"/>
      <w:lvlJc w:val="left"/>
      <w:pPr>
        <w:ind w:left="4320" w:hanging="360"/>
      </w:pPr>
    </w:lvl>
    <w:lvl w:ilvl="6" w:tplc="0182270E">
      <w:start w:val="1"/>
      <w:numFmt w:val="bullet"/>
      <w:lvlText w:val="●"/>
      <w:lvlJc w:val="left"/>
      <w:pPr>
        <w:ind w:left="5040" w:hanging="360"/>
      </w:pPr>
    </w:lvl>
    <w:lvl w:ilvl="7" w:tplc="AD36952C">
      <w:start w:val="1"/>
      <w:numFmt w:val="bullet"/>
      <w:lvlText w:val="●"/>
      <w:lvlJc w:val="left"/>
      <w:pPr>
        <w:ind w:left="5760" w:hanging="360"/>
      </w:pPr>
    </w:lvl>
    <w:lvl w:ilvl="8" w:tplc="416058B2">
      <w:start w:val="1"/>
      <w:numFmt w:val="bullet"/>
      <w:lvlText w:val="●"/>
      <w:lvlJc w:val="left"/>
      <w:pPr>
        <w:ind w:left="6480" w:hanging="360"/>
      </w:pPr>
    </w:lvl>
  </w:abstractNum>
  <w:num w:numId="1" w16cid:durableId="4783041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DF"/>
    <w:rsid w:val="004B3CAD"/>
    <w:rsid w:val="008843DF"/>
    <w:rsid w:val="009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70D2"/>
  <w15:docId w15:val="{DD40A69A-31E6-4BF1-AC8C-6E23448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soglashenie-o-zadatke-obrazec</dc:title>
  <dc:creator>AllContract.ru</dc:creator>
  <cp:lastModifiedBy>Олег Перевиспа</cp:lastModifiedBy>
  <cp:revision>2</cp:revision>
  <dcterms:created xsi:type="dcterms:W3CDTF">2026-06-10T18:00:00Z</dcterms:created>
  <dcterms:modified xsi:type="dcterms:W3CDTF">2026-06-10T19:26:00Z</dcterms:modified>
</cp:coreProperties>
</file>