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РАМОЧНЫЙ ДОГОВОР ПОСТАВКИ № 27/РД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(договор с открытыми условиями, ст. 429.1 ГК РФ)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Гатчина, «01»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«Ладога-Строймаркет» (ООО «Ладога-Строймаркет»), ИНН 4703158246, КПП 470301001, ОГРН 1154703002187, адрес: 188304, Ленинградская область, г. Гатчина, ул. Соборная, д. 18, помещ. 4, в лице генерального директора Ковалёва Игоря Станиславовича, действующего на основании устава, именуемое в дальнейшем «Поставщик»,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«Ремстройпроект» (ООО «Ремстройпроект»), ИНН 5321197634, КПП 532101001, ОГРН 1165321051043, адрес: 173003, Новгородская область, г. Великий Новгород, ул. Большая Санкт-Петербургская, д. 44, офис 12, в лице директора Наумовой Ольги Викторовны, действующей на основании устава,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Настоящий договор является рамочным (ст. 429.1 ГК РФ) и определяет общие условия поставки Поставщиком строительных материалов Покупателю. Наименование, ассортимент, количество, цена, срок и место поставки каждой партии Товара согласуются Сторонами в спецификациях, оформляемых на основании и во исполнение настоящего договора по форме Приложения № 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Каждая подписанная Сторонами спецификация признаётся отдельным договором поставки соответствующей партии Товара, к которому применяются общие условия настоящего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Настоящий договор сам по себе не порождает обязанности Поставщика поставить Товар и обязанности Покупателя его принять и оплатить.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Условия настоящего договора применяются к отношениям Сторон, не урегулированным спецификациями, если иное не указано в спецификации или не вытекает из существа обязательства (п. 2 ст. 429.1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Минимальный объём выборки Товара за календарный год Сторонами не устанавливается.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Приложение № 1 является неотъемлемой частью настоящего договора.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Порядок согласования партий Товара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Проект спецификации направляет Покупатель не позднее чем за 5 рабочих дней до желаемой даты отгрузки.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Поставщик подписывает спецификацию либо направляет мотивированный отказ в течение 2 рабочих дней с даты получения проекта. Молчание Поставщика акцептом не является.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Спецификации оформляются в письменной форме и подписываются уполномоченными представителями Сторон. Обмен документами производится через оператора электронного документооборота с усиленной квалифицированной электронной подписью.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Цены на Товар определяются прайс-листом Поставщика, действующим на дату подписания спецификации, если в спецификации не указано иное. Изменение прайс-листа не влияет на цены ранее подписанных спецификаций.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В спецификации указываются номер и дата настоящего договора. Отсутствие такой ссылки само по себе не лишает Стороны права ссылаться на условия настоящего договора.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Цена Товара и порядок расчётов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Цена партии Товара указывается в спецификации с выделением НДС отдельной строкой.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Предоплата 40 % стоимости партии — в течение 3 рабочих дней с даты подписания спецификации; оставшиеся 60 % — в течение 10 календарных дней с даты поставки партии.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Расчёты производятся платёжными поручениями на расчётный счёт Поставщика. Обязательство по оплате считается исполненным с момента зачисления денежных средств на счёт Поставщика.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В назначении платежа Покупатель указывает номер и дату настоящего договора и номер спецификации.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Поставка и приёмка Товара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Сроки поставки отдельных партий (периоды поставки) определяются спецификациями. Поскольку периоды поставки определены Сторонами, правило о равномерных помесячных партиях (п. 1 ст. 508 ГК РФ) к отношениям Сторон не применяется.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Досрочная поставка допускается только с предварительного письменного согласия Покупателя (п. 3 ст. 508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Способ поставки и место передачи Товара указываются в спецификации. Право собственности и риск случайной гибели переходят к Покупателю с момента передачи Товара Покупателю в месте поставки.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Покупатель осматривает Товар, проверяет его количество и качество в течение 2 рабочих дней с даты поставки и незамедлительно письменно уведомляет Поставщика о выявленных несоответствиях (ст. 513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Поставка оформляется универсальным передаточным документом со ссылкой на номер и дату спецификации.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За просрочку поставки Поставщик уплачивает Покупателю пеню в размере 0,1 % стоимости не поставленного в срок Товара за каждый день просрочки, но не более 10 % его стоимости.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За просрочку оплаты Покупатель уплачивает Поставщику пеню в размере 0,1 % неоплаченной суммы за каждый день просрочки, но не более 10 % этой суммы.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Неустойка за недопоставку взыскивается с Поставщика до фактического исполнения обязательства в пределах его обязанности восполнить недопоставленное количество Товара (ст. 521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Претензионный порядок обязателен. Срок ответа на претензию — 15 календарных дней со дня её получения.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Срок действия договора, изменение и расторжение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Договор вступает в силу с даты подписания и действует по 31 декабря 2027 г., а в части подписанных спецификаций и расчётов по ним — до полного исполнения обязательств Сторонами.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Если ни одна из Сторон не позднее чем за 30 календарных дней до окончания срока не заявит письменно о прекращении договора, он считается продлённым на каждый следующий календарный год.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Сторона вправе в одностороннем порядке отказаться от исполнения договора при существенном нарушении другой Стороной (ст. 523 ГК РФ). Договор считается расторгнутым с момента получения другой Стороной уведомления об отказе, если иной срок не указан в уведомлении (п. 4 ст. 523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Прекращение настоящего договора не затрагивает спецификаций, подписанных до его прекращения: обязательства по ним исполняются на условиях настоящего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Окончание срока действия договора не освобождает Стороны от ответственности за его нарушение (п. 4 ст. 425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6.6. Изменения оформляются дополнительным соглашением Сторон в письменной форме.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Прочие условия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Договор составлен в двух экземплярах, имеющих равную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Споры, не урегулированные в претензионном порядке, передаются на рассмотрение арбитражного суда по месту нахождения ответчика.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Приложение № 1 — форма спецификации.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Адреса, реквизиты и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Поставщик: ООО «Ладога-Строймаркет», ИНН 4703158246, КПП 470301001, ОГРН 1154703002187, адрес: 188304, Ленинградская область, г. Гатчина, ул. Соборная, д. 18, помещ. 4; р/с 40702810740150001234, к/с 30101810500000000653, БИК 044030653; адрес электронной почты для обмена документами: sales@example.ru.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Покупатель: ООО «Ремстройпроект», ИНН 5321197634, КПП 532101001, ОГРН 1165321051043, адрес: 173003, Новгородская область, г. Великий Новгород, ул. Большая Санкт-Петербургская, д. 44, офис 12; р/с 40702810127000009431, к/с 30101810145250000411, БИК 044525411; адрес электронной почты для обмена документами: zakupki@example.ru.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                             Директор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«Ладога-Строймаркет»                     ООО «Ремстройпроект»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Ковалёв И.С. /       _________________ / Наумова О.В.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                                                            М.П.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Приложение № 1 к рамочному договору поставки № 27/РД от «01» сентября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Форма спецификации (заполненный пример)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СПЕЦИФИКАЦИЯ № 1 от «03» сентября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к рамочному договору поставки № 27/РД от «01»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Кол-во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 без НДС, ₽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без НДС, ₽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НДС 22 %, ₽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с НДС, ₽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Смесь сухая штукатурная гипсовая, мешок 30 кг, арт. GS-30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меш.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400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385,00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154 000,00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33 880,00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187 880,00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Профиль потолочный ПП 60×27 мм, длина 3 м, арт. PP-6027-3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шт.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900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262,00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235 800,00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51 876,00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287 676,00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Саморез по металлу 3,5×25 мм, упаковка 1000 шт., арт. SM-3525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уп.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431,00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51 720,00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11 378,40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63 098,40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441 520,00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97 134,40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538 654,40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к оплате: 538 654 (Пятьсот тридцать восемь тысяч шестьсот пятьдесят четыре) руб. 40 коп., в том числе НДС 22 % — 97 134,40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Срок поставки: «17» сентября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поставки, грузополучатель: склад Покупателя, 173008, Новгородская область, г. Великий Новгород, ул. Нехинская, д. 61, корп. 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поставки: доставка транспортом Поставщика до склада Покупателя, разгрузка силами Покупателя.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Порядок оплаты: предоплата 40 % — 215 461 (Двести пятнадцать тысяч четыреста шестьдесят один) руб. 76 коп. в срок до «08» сентября 2026 г.; оставшиеся 60 % — 323 192 (Триста двадцать три тысячи сто девяносто два) руб. 64 коп. в течение 10 календарных дней с даты поставки.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условия по настоящей партии: смесь поставляется на европоддонах 1200×800 мм с обтяжкой стретч-плёнкой; приёмка на складе Покупателя по рабочим дням с 09:00 до 17:00.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Проект спецификации направлен Покупателем 1 сентября 2026 г., подписан Поставщиком 3 сентября 2026 г. — в пределах 2 рабочих дней с даты получения (п. 2.2 договора).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Поставщик:                                                    Покупатель: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Ковалёв И.С. /       _________________ / Наумова О.В.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(подпись, фамилия, инициалы)                          (подпись, фамилия, инициалы)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ramochnyy-dogovor-obrazec</dc:title>
  <dc:creator>AllContract.ru</dc:creator>
  <cp:lastModifiedBy>Un-named</cp:lastModifiedBy>
  <cp:revision>1</cp:revision>
  <dcterms:created xsi:type="dcterms:W3CDTF">2026-09-07T12:34:15.117Z</dcterms:created>
  <dcterms:modified xsi:type="dcterms:W3CDTF">2026-09-07T12:34:15.117Z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