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ЛИЦЕНЗИОННЫЙ ДОГОВОР</w:t>
      </w:r>
    </w:p>
    <w:p>
      <w:pPr>
        <w:spacing w:after="360" w:before="0"/>
        <w:jc w:val="center"/>
      </w:pPr>
      <w:r>
        <w:rPr>
          <w:rFonts w:ascii="Cambria" w:cs="Cambria" w:eastAsia="Cambria" w:hAnsi="Cambria"/>
          <w:sz w:val="22"/>
          <w:szCs w:val="22"/>
        </w:rPr>
        <w:t xml:space="preserve">№ ____________</w:t>
      </w:r>
    </w:p>
    <w:p>
      <w:pPr>
        <w:spacing w:after="360" w:before="0"/>
      </w:pPr>
      <w:r>
        <w:rPr>
          <w:rFonts w:ascii="Cambria" w:cs="Cambria" w:eastAsia="Cambria" w:hAnsi="Cambria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60" w:before="60"/>
        <w:ind w:firstLine="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(наименование организации либо Ф. И. О. физического лица/индивидуального предпринимателя), именуем__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Лицензиар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», в лице ____________, действующ__ на основании ____________, с одной стороны, и</w:t>
      </w:r>
    </w:p>
    <w:p>
      <w:pPr>
        <w:spacing w:after="60" w:before="60"/>
        <w:ind w:firstLine="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(наименование организации либо Ф. И. О. физического лица/индивидуального предпринимателя), именуем__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Лицензиат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», в лице ____________, действующ__ на основании ____________, с другой стороны, совместно именуемые «</w:t>
      </w: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Стороны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», заключили настоящий договор (далее — «Договор») о нижеследующем.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ОБЪЕКТ ЛИЦЕНЗИИ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Объектом настоящего Договора является результат интеллектуальной деятельности или средство индивидуализации (далее — «Объект»), принадлежащий Лицензиару на основании исключительного права: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 (вид) Объекта: ____________ (товарный знак / изобретение / полезная модель / промышленный образец / произведение науки, литературы, искусства / программа для ЭВМ / база данных / секрет производства (ноу-хау));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регистрационный/охранный документ: ____________ № ____________ от «___» ____________ ____ г., выдан(о) ____________ (например, Федеральной службой по интеллектуальной собственности — Роспатент);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класс(ы) МКТУ / МПК / иной классификатор (при наличии): ____________;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описание Объекта и его существенные характеристики: ____________ (приводится в Приложении № 1 к Договору, являющемся его неотъемлемой частью).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Лицензиар гарантирует, что на дату заключения Договора он является единственным и законным правообладателем Объекта, исключительное право на Объект действует и не прекращено, Объект не отчуждён, не заложен, не передан в доверительное управление, не обременён правами третьих лиц, не является предметом судебных споров.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ТИП ЛИЦЕНЗИИ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Лицензиар предоставляет Лицензиату право использования Объекта на условиях ____________ лицензии (нужное выбрать):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простой (неисключительной) — с сохранением за Лицензиаром права выдачи лицензий другим лицам (подп. 1 п. 1 ст. 1236 ГК РФ);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исключительной — без сохранения за Лицензиаром права выдачи лицензий другим лицам в пределах, определённых настоящим Договором (подп. 2 п. 1 ст. 1236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Если иное прямо не указано в п. 2.1 настоящего Договора, лицензия считается простой (неисключительной) в силу п. 2 ст. 1236 ГК РФ.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Заключение Лицензиаром настоящего Договора не влечёт перехода исключительного права к Лицензиату (п. 1 ст. 1233, п. 1 ст. 1235 ГК РФ).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ПРЕДМЕТ ДОГОВОРА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Лицензиар на возмездной основе предоставляет Лицензиату право использования Объекта в пределах, способами, на территории и в течение срока, которые определены настоящим Договором, а Лицензиат обязуется выплачивать Лицензиару вознаграждение в порядке, размере и сроки, установленные разделом 6 Договора.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Лицензиат вправе использовать Объект только теми способами, которые прямо предусмотрены настоящим Договором. Способы использования Объекта, не указанные в Договоре, Лицензиатом не используются (п. 1 ст. 1235 ГК РФ).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ОБЪЁМ ПРЕДОСТАВЛЯЕМЫХ ПРАВ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Лицензиату предоставляются следующие способы использования Объекта (заполняется применительно к виду Объекта; ненужное исключить):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воспроизведение Объекта, в том числе запись в память ЭВМ — в количестве ____________ экземпляров (для произведений и ПО);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распространение экземпляров Объекта путём продажи или иного отчуждения;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публичный показ, публичное исполнение, сообщение в эфир и по кабелю, доведение до всеобщего сведения (включая размещение в сети «Интернет»);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переработка (модификация) Объекта, создание производных произведений / адаптация программы для ЭВМ — ____________ (допускается / не допускается);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4.1.5.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импорт оригинала или экземпляров Объекта в целях распространения;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4.1.6.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применение, предложение к продаже, продажа, хранение для указанных целей продукции, в которой использовано изобретение / полезная модель / промышленный образец / товарный знак (для патентов и средств индивидуализации);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4.1.7.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размещение товарного знака на товарах, упаковке, в рекламе, на документации, в доменном имени и иной адресации в сети «Интернет» (для товарных знаков);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4.1.8.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иные способы использования: ____________.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Территория использования Объекта: ____________ (например, территория Российской Федерации; территория субъекта РФ; территория иных государств — с учётом действия охранного документа). Если территория не указана, использование Объекта допускается на всей территории Российской Федерации (п. 3 ст. 1235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Срок предоставления права использования Объекта: с «___» ____________ 20__ г. по «___» ____________ 20__ г., но в любом случае в пределах срока действия исключительного права Лицензиара на Объект. Если срок в настоящем Договоре не указан, Договор считается заключённым на пять лет (п. 4 ст. 1235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Количественные ограничения использования (тираж экземпляров, объём выпуска товаров под товарным знаком, число пользователей программы для ЭВМ и т. п.): ____________.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ОБЯЗАННОСТИ СТОРОН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Лицензиар обязуется: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обеспечить передачу Лицензиату всей информации и материалов, необходимых для использования Объекта, в течение ____________ рабочих дней с даты заключения Договора;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 течение срока действия Договора поддерживать действие охранного документа на Объект, своевременно уплачивать патентные и иные пошлины, если иное не предусмотрено Договором;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воздерживаться от любых действий, способных затруднить осуществление Лицензиатом предоставленного ему права использования Объекта (п. 2 ст. 1237 ГК РФ);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не предоставлять третьим лицам аналогичных лицензий (применяется только при исключительной лицензии).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Лицензиат обязуется: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использовать Объект только в пределах прав и способами, прямо предусмотренными настоящим Договором;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своевременно и в полном объёме выплачивать Лицензиару вознаграждение в порядке, установленном разделом 6 Договора;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представлять Лицензиару отчёты об использовании Объекта в порядке и сроки, установленные пунктом 6.5 настоящего Договора (п. 1 ст. 1237 ГК РФ);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не допускать действий, которые могут привести к утрате различительной способности товарного знака либо к иной утрате правовой охраны Объекта;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5.2.5.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не передавать предоставленное право третьим лицам иначе как в порядке, предусмотренном разделом 9 Договора (сублицензирование).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ЛИЦЕНЗИОННОЕ ВОЗНАГРАЖДЕНИЕ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За предоставление права использования Объекта Лицензиат уплачивает Лицензиару вознаграждение в форме (выбрать применимое):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паушального (единовременного) платежа в размере ____________ (____________) рублей ____________ копеек, в том числе НДС ____% — ____________ рублей либо «НДС не облагается» со ссылкой на пп. 26 п. 2 ст. 149 НК РФ (для ПО из единого реестра российского ПО);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периодических платежей (роялти) в размере ____% от выручки Лицензиата, полученной от использования Объекта за отчётный период (квартал/месяц), но не менее ____________ (____________) рублей за отчётный период (минимальный гарантированный платёж);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комбинированной схемы — паушального платежа в размере ____________ рублей при заключении Договора и роялти в размере ____% от выручки Лицензиата.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Паушальный платёж уплачивается в течение ____________ банковских дней с даты ____________ (заключения Договора / государственной регистрации предоставления права в Роспатенте) путём перечисления денежных средств на расчётный счёт Лицензиара.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Периодические платежи (роялти) уплачиваются не позднее ____________ числа месяца, следующего за отчётным периодом, на основании отчёта Лицензиата и выставленного Лицензиаром счёта.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Безвозмездное предоставление права использования Объекта между коммерческими организациями на всей территории Российской Федерации в течение всего срока действия исключительного права не допускается (п. 5.1 ст. 1235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6.5.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Лицензиат обязан не позднее ____________ числа месяца, следующего за отчётным периодом, представлять Лицензиару письменный отчёт об использовании Объекта, содержащий сведения о способах использования, количестве произведённых/реализованных товаров, выручке и иных показателях, необходимых для расчёта вознаграждения. Лицензиар вправе проверять достоверность отчётов, в том числе с привлечением независимого аудитора, не чаще одного раза в ____________ месяцев.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6.6.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Обязательства по уплате вознаграждения считаются исполненными с момента поступления денежных средств на корреспондентский счёт банка Лицензиара.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КОНТРОЛЬ КАЧЕСТВА (для лицензий на товарные знаки)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При предоставлении права использования товарного знака Лицензиат обязан обеспечить соответствие качества производимых или реализуемых им товаров (выполняемых работ, оказываемых услуг), на которых размещён товарный знак, требованиям к качеству, устанавливаемым Лицензиаром (п. 2 ст. 1489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Лицензиар вправе осуществлять контроль за соблюдением Лицензиатом требований к качеству товаров, в том числе путём запроса образцов, документации, проведения проверок производства Лицензиата с предварительным уведомлением не позднее чем за ____________ рабочих дней.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По требованиям, предъявляемым к Лицензиату как изготовителю товаров, Лицензиар и Лицензиат несут солидарную ответственность (п. 2 ст. 1489 ГК РФ).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ГОСУДАРСТВЕННАЯ РЕГИСТРАЦИЯ ПРЕДОСТАВЛЕНИЯ ПРАВА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Если Объект подлежит государственной регистрации (изобретение, полезная модель, промышленный образец, товарный знак, знак обслуживания, зарегистрированная программа для ЭВМ или база данных), предоставление права использования Объекта подлежит государственной регистрации в Федеральной службе по интеллектуальной собственности (Роспатент) (п. 2 ст. 1232, п. 2 ст. 1235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При несоблюдении требования о государственной регистрации предоставление права считается несостоявшимся (п. 6 ст. 1232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Заявление о государственной регистрации предоставления права подаётся в Роспатент не позднее ____________ рабочих дней с даты подписания Договора. Обязанность по подаче документов несёт ____________ (Лицензиар / Лицензиат / Стороны совместно).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Расходы по государственной регистрации, включая уплату патентных пошлин, несёт ____________ (Лицензиат / Лицензиар / Стороны в равных долях).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СУБЛИЦЕНЗИРОВАНИЕ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9.1.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Лицензиат ____________ (вправе / не вправе) при письменном согласии Лицензиара предоставлять право использования Объекта другому лицу (сублицензиату) по сублицензионному договору (п. 1 ст. 1238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9.2.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Сублицензиату могут быть предоставлены права использования Объекта только в пределах тех прав и тех способов использования, которые предусмотрены настоящим Договором для Лицензиата (п. 2 ст. 1238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9.3.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Сублицензионный договор, заключённый на срок, превышающий срок действия настоящего Договора, считается заключённым на срок действия настоящего Договора (п. 3 ст. 1238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9.4.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Ответственность перед Лицензиаром за действия сублицензиата несёт Лицензиат, если настоящим Договором не предусмотрено иное (п. 4 ст. 1238 ГК РФ).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ГАРАНТИИ И ЗАВЕРЕНИЯ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Лицензиар заверяет и гарантирует, что: ему принадлежит исключительное право на Объект в полном объёме; права на Объект не уступлены и не переданы третьим лицам в пределах, противоречащих настоящему Договору; Объект не является предметом залога, ареста, иных обременений; в отношении Объекта не ведётся споров о принадлежности прав; срок действия исключительного права на Объект на дату заключения Договора не истёк.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Лицензиат заверяет и гарантирует, что: обладает необходимой правоспособностью и полномочиями на заключение и исполнение Договора; будет использовать Объект добросовестно, в пределах настоящего Договора и в соответствии с законодательством Российской Федерации.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 случае предъявления к Лицензиату требований третьих лиц, связанных с нарушением их прав на Объект, Лицензиар обязуется по требованию Лицензиата вступить в дело на стороне Лицензиата либо компенсировать Лицензиату документально подтверждённые убытки и судебные расходы.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ОТВЕТСТВЕННОСТЬ СТОРОН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11.1.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За нарушение Лицензиатом сроков выплаты вознаграждения Лицензиар вправе требовать уплаты пени в размере ____% от просроченной суммы за каждый день просрочки, но не более ____% от суммы соответствующего платежа, а также процентов за пользование чужими денежными средствами в порядке ст. 395 ГК РФ.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11.2.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За использование Объекта способом, не предусмотренным Договором, либо по прекращении действия Договора, либо иным образом за пределами прав, предоставленных Договором, Лицензиат несёт ответственность за нарушение исключительного права на Объект в соответствии со ст. 1252, 1301, 1311, 1515, 1537 ГК РФ. Лицензиар вправе требовать по своему выбору возмещения убытков либо выплаты компенсации в размере: от 10 000 до 5 000 000 рублей, определяемом по усмотрению суда; в двукратном размере стоимости контрафактных экземпляров; в двукратном размере стоимости права использования Объекта, исчисляемой исходя из цены, которая при сравнимых обстоятельствах обычно взимается за правомерное использование.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11.3.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При существенном нарушении Лицензиатом обязанности выплачивать вознаграждение в установленный срок Лицензиар вправе в одностороннем порядке отказаться от исполнения Договора и потребовать возмещения убытков (п. 4 ст. 1237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11.4.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Стороны освобождаются от ответственности при наступлении обстоятельств непреодолимой силы, если такие обстоятельства непосредственно повлияли на исполнение обязательств. Сторона, ссылающаяся на форс-мажор, обязана уведомить другую Сторону в течение ____________ календарных дней с момента его наступления.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КОНФИДЕНЦИАЛЬНОСТЬ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12.1.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Любая информация, передаваемая Сторонами друг другу в связи с заключением и исполнением Договора (в том числе условия Договора, технические сведения, состав ноу-хау, финансовые показатели, отчёты Лицензиата), является конфиденциальной и не подлежит разглашению третьим лицам без предварительного письменного согласия другой Стороны.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12.2.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Если объектом лицензии является секрет производства (ноу-хау), Лицензиат обязан принимать разумные меры по сохранению его конфиденциальности в течение всего срока действия Договора и в течение ____________ лет после его прекращения. С момента утраты Объектом конфиденциальности обязанность Лицензиата по выплате вознаграждения прекращается (ст. 1467, 1469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12.3.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Не является нарушением раскрытие информации по требованию уполномоченных государственных органов в установленном законом порядке.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СРОК ДЕЙСТВИЯ И ПОРЯДОК РАСТОРЖЕНИЯ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13.1.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Договор вступает в силу с момента его подписания обеими Сторонами (а в случае, если предоставление права подлежит государственной регистрации — с момента такой регистрации) и действует до «___» ____________ 20__ г., но не дольше срока действия исключительного права на Объект.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13.2.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При прекращении исключительного права Лицензиара на Объект (в том числе вследствие истечения срока его действия) Договор прекращается автоматически с даты прекращения исключительного права (п. 4 ст. 1235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13.3.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Лицензиар вправе в одностороннем внесудебном порядке отказаться от Договора и потребовать возмещения убытков в случаях: существенного нарушения Лицензиатом обязанности по выплате вознаграждения (п. 4 ст. 1237 ГК РФ); использования Объекта способами, не предусмотренными Договором; нарушения Лицензиатом требований к качеству товаров, маркируемых товарным знаком (п. 3 ст. 1489 ГК РФ).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13.4.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Каждая из Сторон вправе расторгнуть Договор по соглашению Сторон в любое время. Соглашение о расторжении заключается в той же форме, что и Договор, и подлежит государственной регистрации в случаях, предусмотренных пунктом 8.1 Договора.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13.5.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Прекращение Договора не освобождает Стороны от исполнения обязательств, возникших до его прекращения (в том числе по уплате накопленного вознаграждения и пени).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РАЗРЕШЕНИЕ СПОРОВ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14.1.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Все споры и разногласия, возникающие из Договора или в связи с ним, Стороны разрешают путём переговоров. Срок ответа на претензию — ____________ календарных дней с даты её получения.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14.2.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При недостижении соглашения споры подлежат разрешению в Суде по интеллектуальным правам — в случаях, отнесённых к его подсудности (ст. 26 ГПК РФ, ст. 34 АПК РФ), либо в арбитражном суде по месту нахождения ответчика — в иных случаях. Споры с участием граждан, не являющихся индивидуальными предпринимателями, рассматриваются судом общей юрисдикции в соответствии с правилами подсудности.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14.3.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Право, применимое к Договору, — право Российской Федерации.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 ЗАКЛЮЧИТЕЛЬНЫЕ ПОЛОЖЕНИЯ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15.1.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Все изменения и дополнения к Договору действительны при условии их совершения в письменной форме и подписания уполномоченными представителями обеих Сторон. Если предоставление права прошло государственную регистрацию, изменения, касающиеся существенных условий, также подлежат регистрации.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15.2.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Договор составлен в ____________ (____________) экземплярах, имеющих равную юридическую силу, по одному для каждой Стороны (и один экземпляр для Роспатента — при регистрации).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15.3.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Во всём остальном, что не урегулировано Договором, Стороны руководствуются законодательством Российской Федерации, в том числе частью четвёртой Гражданского кодекса РФ.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15.4.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Приложения к Договору: № 1 — Описание Объекта и его существенные характеристики; № 2 — Форма отчёта Лицензиата об использовании Объекта; № 3 — иные документы по соглашению Сторон.</w:t>
      </w:r>
    </w:p>
    <w:p>
      <w:pPr>
        <w:spacing w:after="140" w:before="2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 РЕКВИЗИТЫ И ПОДПИСИ СТОРОН</w:t>
      </w:r>
    </w:p>
    <w:p>
      <w:pPr>
        <w:spacing w:after="60" w:before="12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ЛИЦЕНЗИАР: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Наименование / Ф. И. О.: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Юридический адрес / адрес регистрации: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ОГРН / ОГРНИП: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ИНН / КПП: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Банк: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БИК: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Корр. счёт: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Тел.: ____________; e-mail: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____________ / ____________ /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                  (подпись)                (Ф. И. О.)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       М. П.</w:t>
      </w:r>
    </w:p>
    <w:p>
      <w:pPr>
        <w:spacing w:after="60" w:before="12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ЛИЦЕНЗИАТ: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Наименование / Ф. И. О.: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Юридический адрес / адрес регистрации: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ОГРН / ОГРНИП: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ИНН / КПП: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Банк: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БИК: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Корр. счёт: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Тел.: ____________; e-mail: ____________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____________ / ____________ /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                  (подпись)                (Ф. И. О.)</w:t>
      </w:r>
    </w:p>
    <w:p>
      <w:pPr>
        <w:spacing w:after="20" w:before="20"/>
      </w:pP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       М. 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</dc:title>
  <dc:creator>AllContract.ru</dc:creator>
  <dc:description>Шаблон лицензионного договора 2026 — универсальный для разных РИД</dc:description>
  <cp:lastModifiedBy>Un-named</cp:lastModifiedBy>
  <cp:revision>1</cp:revision>
  <dcterms:created xsi:type="dcterms:W3CDTF">2026-05-13T14:52:35.800Z</dcterms:created>
  <dcterms:modified xsi:type="dcterms:W3CDTF">2026-05-13T14:52:35.801Z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