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120"/>
        <w:jc w:val="center"/>
      </w:pPr>
      <w:r>
        <w:rPr>
          <w:rFonts w:ascii="Cambria" w:cs="Cambria" w:eastAsia="Cambria" w:hAnsi="Cambria"/>
          <w:b/>
          <w:bCs/>
          <w:sz w:val="28"/>
          <w:szCs w:val="28"/>
        </w:rPr>
        <w:t xml:space="preserve">ЛИЦЕНЗИОННЫЙ ДОГОВОР № Л-37/26</w:t>
      </w:r>
    </w:p>
    <w:p>
      <w:pPr>
        <w:spacing w:after="100"/>
        <w:jc w:val="center"/>
      </w:pPr>
      <w:r>
        <w:rPr>
          <w:rFonts w:ascii="Calibri" w:cs="Calibri" w:eastAsia="Calibri" w:hAnsi="Calibri"/>
          <w:b/>
          <w:bCs/>
          <w:sz w:val="22"/>
          <w:szCs w:val="22"/>
        </w:rPr>
        <w:t xml:space="preserve">о предоставлении права использования программы для ЭВМ (простая (неисключительная) лицензия)</w:t>
      </w:r>
    </w:p>
    <w:p>
      <w:pPr>
        <w:spacing w:after="100"/>
        <w:jc w:val="center"/>
      </w:pPr>
      <w:r>
        <w:rPr>
          <w:rFonts w:ascii="Calibri" w:cs="Calibri" w:eastAsia="Calibri" w:hAnsi="Calibri"/>
          <w:sz w:val="22"/>
          <w:szCs w:val="22"/>
        </w:rPr>
        <w:t xml:space="preserve">г. Екатеринбург        «25» августа 2026 г.</w:t>
      </w:r>
    </w:p>
    <w:p>
      <w:pPr>
        <w:spacing w:after="100"/>
      </w:pPr>
    </w:p>
    <w:p>
      <w:pPr>
        <w:spacing w:after="100"/>
        <w:jc w:val="both"/>
      </w:pPr>
      <w:r>
        <w:rPr>
          <w:rFonts w:ascii="Calibri" w:cs="Calibri" w:eastAsia="Calibri" w:hAnsi="Calibri"/>
          <w:sz w:val="22"/>
          <w:szCs w:val="22"/>
        </w:rPr>
        <w:t xml:space="preserve">Общество с ограниченной ответственностью «Название» (ИНН 6671093842, ОГРН 1196658047215), в лице генерального директора Корнилова Павла Андреевича, действующего на основании устава, именуемое в дальнейшем «Лицензиар», с одной стороны,</w:t>
      </w:r>
    </w:p>
    <w:p>
      <w:pPr>
        <w:spacing w:after="100"/>
        <w:jc w:val="both"/>
      </w:pPr>
      <w:r>
        <w:rPr>
          <w:rFonts w:ascii="Calibri" w:cs="Calibri" w:eastAsia="Calibri" w:hAnsi="Calibri"/>
          <w:sz w:val="22"/>
          <w:szCs w:val="22"/>
        </w:rPr>
        <w:t xml:space="preserve">и Общество с ограниченной ответственностью «Название» (ИНН 7451386027, ОГРН 1157451008743), в лице директора Гарифуллиной Елены Викторовны, действующей на основании устава, именуемое в дальнейшем «Лицензиат», с другой стороны, вместе именуемые «Стороны», заключили настоящий договор (далее — Договор) о нижеследующем.</w:t>
      </w:r>
    </w:p>
    <w:p>
      <w:pPr>
        <w:keepNext/>
        <w:spacing w:after="100" w:before="200"/>
        <w:jc w:val="center"/>
      </w:pPr>
      <w:r>
        <w:rPr>
          <w:rFonts w:ascii="Cambria" w:cs="Cambria" w:eastAsia="Cambria" w:hAnsi="Cambria"/>
          <w:b/>
          <w:bCs/>
          <w:sz w:val="24"/>
          <w:szCs w:val="24"/>
        </w:rPr>
        <w:t xml:space="preserve">1. Термины</w:t>
      </w:r>
    </w:p>
    <w:p>
      <w:pPr>
        <w:spacing w:after="100"/>
        <w:jc w:val="both"/>
      </w:pPr>
      <w:r>
        <w:rPr>
          <w:rFonts w:ascii="Calibri" w:cs="Calibri" w:eastAsia="Calibri" w:hAnsi="Calibri"/>
          <w:sz w:val="22"/>
          <w:szCs w:val="22"/>
        </w:rPr>
        <w:t xml:space="preserve">1.1. Программа — программа для ЭВМ, указанная в пункте 2.2 Договора, включая ее Обновления.</w:t>
      </w:r>
    </w:p>
    <w:p>
      <w:pPr>
        <w:spacing w:after="100"/>
        <w:jc w:val="both"/>
      </w:pPr>
      <w:r>
        <w:rPr>
          <w:rFonts w:ascii="Calibri" w:cs="Calibri" w:eastAsia="Calibri" w:hAnsi="Calibri"/>
          <w:sz w:val="22"/>
          <w:szCs w:val="22"/>
        </w:rPr>
        <w:t xml:space="preserve">1.2. Рабочее место — один компьютер (физический или виртуальный), в память которого записана клиентская часть Программы. Серверная часть Программы, установленная на одном сервере Лицензиата, отдельным Рабочим местом не считается.</w:t>
      </w:r>
    </w:p>
    <w:p>
      <w:pPr>
        <w:spacing w:after="100"/>
        <w:jc w:val="both"/>
      </w:pPr>
      <w:r>
        <w:rPr>
          <w:rFonts w:ascii="Calibri" w:cs="Calibri" w:eastAsia="Calibri" w:hAnsi="Calibri"/>
          <w:sz w:val="22"/>
          <w:szCs w:val="22"/>
        </w:rPr>
        <w:t xml:space="preserve">1.3. Лицензионный ключ — последовательность символов, которую Лицензиар передает Лицензиату для активации Программы на количестве Рабочих мест, указанном в пункте 3.1 Договора.</w:t>
      </w:r>
    </w:p>
    <w:p>
      <w:pPr>
        <w:spacing w:after="100"/>
        <w:jc w:val="both"/>
      </w:pPr>
      <w:r>
        <w:rPr>
          <w:rFonts w:ascii="Calibri" w:cs="Calibri" w:eastAsia="Calibri" w:hAnsi="Calibri"/>
          <w:sz w:val="22"/>
          <w:szCs w:val="22"/>
        </w:rPr>
        <w:t xml:space="preserve">1.4. Обновление — новая версия (релиз) Программы, исправляющая ошибки или изменяющая ее функциональные возможности, которую Лицензиар выпускает в течение срока лицензии.</w:t>
      </w:r>
    </w:p>
    <w:p>
      <w:pPr>
        <w:spacing w:after="100"/>
        <w:jc w:val="both"/>
      </w:pPr>
      <w:r>
        <w:rPr>
          <w:rFonts w:ascii="Calibri" w:cs="Calibri" w:eastAsia="Calibri" w:hAnsi="Calibri"/>
          <w:sz w:val="22"/>
          <w:szCs w:val="22"/>
        </w:rPr>
        <w:t xml:space="preserve">1.5. Документация — руководство пользователя и системные требования Программы в электронном виде.</w:t>
      </w:r>
    </w:p>
    <w:p>
      <w:pPr>
        <w:keepNext/>
        <w:spacing w:after="100" w:before="200"/>
        <w:jc w:val="center"/>
      </w:pPr>
      <w:r>
        <w:rPr>
          <w:rFonts w:ascii="Cambria" w:cs="Cambria" w:eastAsia="Cambria" w:hAnsi="Cambria"/>
          <w:b/>
          <w:bCs/>
          <w:sz w:val="24"/>
          <w:szCs w:val="24"/>
        </w:rPr>
        <w:t xml:space="preserve">2. Предмет договора</w:t>
      </w:r>
    </w:p>
    <w:p>
      <w:pPr>
        <w:spacing w:after="100"/>
        <w:jc w:val="both"/>
      </w:pPr>
      <w:r>
        <w:rPr>
          <w:rFonts w:ascii="Calibri" w:cs="Calibri" w:eastAsia="Calibri" w:hAnsi="Calibri"/>
          <w:sz w:val="22"/>
          <w:szCs w:val="22"/>
        </w:rPr>
        <w:t xml:space="preserve">2.1. Лицензиар предоставляет Лицензиату на условиях простой (неисключительной) лицензии право использования Программы в пределах и способами, предусмотренными Договором, а Лицензиат уплачивает Лицензиару вознаграждение.</w:t>
      </w:r>
    </w:p>
    <w:p>
      <w:pPr>
        <w:spacing w:after="100"/>
        <w:jc w:val="both"/>
      </w:pPr>
      <w:r>
        <w:rPr>
          <w:rFonts w:ascii="Calibri" w:cs="Calibri" w:eastAsia="Calibri" w:hAnsi="Calibri"/>
          <w:sz w:val="22"/>
          <w:szCs w:val="22"/>
        </w:rPr>
        <w:t xml:space="preserve">2.2. Программа: «Название» (программа для ЭВМ для учета складских остатков, приемки и отгрузки товаров), версия 4.2, зарегистрирована в Реестре программ для ЭВМ (свидетельство о государственной регистрации программы для ЭВМ № …).</w:t>
      </w:r>
    </w:p>
    <w:p>
      <w:pPr>
        <w:spacing w:after="100"/>
        <w:jc w:val="both"/>
      </w:pPr>
      <w:r>
        <w:rPr>
          <w:rFonts w:ascii="Calibri" w:cs="Calibri" w:eastAsia="Calibri" w:hAnsi="Calibri"/>
          <w:sz w:val="22"/>
          <w:szCs w:val="22"/>
        </w:rPr>
        <w:t xml:space="preserve">2.3. Программа включена в единый реестр российских программ для электронных вычислительных машин и баз данных (запись № …).</w:t>
      </w:r>
    </w:p>
    <w:p>
      <w:pPr>
        <w:spacing w:after="100"/>
        <w:jc w:val="both"/>
      </w:pPr>
      <w:r>
        <w:rPr>
          <w:rFonts w:ascii="Calibri" w:cs="Calibri" w:eastAsia="Calibri" w:hAnsi="Calibri"/>
          <w:sz w:val="22"/>
          <w:szCs w:val="22"/>
        </w:rPr>
        <w:t xml:space="preserve">2.4. Исключительное право на Программу принадлежит Лицензиару, что подтверждается свидетельством о государственной регистрации программы для ЭВМ, указанным в пункте 2.2 Договора, и трудовыми договорами с работниками, создавшими Программу.</w:t>
      </w:r>
    </w:p>
    <w:p>
      <w:pPr>
        <w:spacing w:after="100"/>
        <w:jc w:val="both"/>
      </w:pPr>
      <w:r>
        <w:rPr>
          <w:rFonts w:ascii="Calibri" w:cs="Calibri" w:eastAsia="Calibri" w:hAnsi="Calibri"/>
          <w:sz w:val="22"/>
          <w:szCs w:val="22"/>
        </w:rPr>
        <w:t xml:space="preserve">2.5. Лицензиар сохраняет право использовать Программу и выдавать лицензии на ее использование другим лицам (подпункт 1 пункта 1 статьи 1236 Гражданского кодекса Российской Федерации).</w:t>
      </w:r>
    </w:p>
    <w:p>
      <w:pPr>
        <w:keepNext/>
        <w:spacing w:after="100" w:before="200"/>
        <w:jc w:val="center"/>
      </w:pPr>
      <w:r>
        <w:rPr>
          <w:rFonts w:ascii="Cambria" w:cs="Cambria" w:eastAsia="Cambria" w:hAnsi="Cambria"/>
          <w:b/>
          <w:bCs/>
          <w:sz w:val="24"/>
          <w:szCs w:val="24"/>
        </w:rPr>
        <w:t xml:space="preserve">3. Способы использования, территория и срок</w:t>
      </w:r>
    </w:p>
    <w:p>
      <w:pPr>
        <w:spacing w:after="100"/>
        <w:jc w:val="both"/>
      </w:pPr>
      <w:r>
        <w:rPr>
          <w:rFonts w:ascii="Calibri" w:cs="Calibri" w:eastAsia="Calibri" w:hAnsi="Calibri"/>
          <w:sz w:val="22"/>
          <w:szCs w:val="22"/>
        </w:rPr>
        <w:t xml:space="preserve">3.1. Лицензиат вправе использовать Программу путем ее воспроизведения — записи в память ЭВМ (инсталляции) не более чем на 25 (двадцати пяти) Рабочих местах и на 1 (одном) сервере Лицензиата.</w:t>
      </w:r>
    </w:p>
    <w:p>
      <w:pPr>
        <w:spacing w:after="100"/>
        <w:jc w:val="both"/>
      </w:pPr>
      <w:r>
        <w:rPr>
          <w:rFonts w:ascii="Calibri" w:cs="Calibri" w:eastAsia="Calibri" w:hAnsi="Calibri"/>
          <w:sz w:val="22"/>
          <w:szCs w:val="22"/>
        </w:rPr>
        <w:t xml:space="preserve">3.2. Права, прямо не указанные в пункте 3.1 Договора, Лицензиату не предоставляются. Лицензиат не вправе без письменного согласия Лицензиара предоставлять право использования Программы третьим лицам (сублицензии), распространять экземпляры Программы, сдавать их в прокат и перерабатывать (модифицировать) Программу. Права пользователя, предусмотренные статьей 1280 Гражданского кодекса Российской Федерации, за Лицензиатом сохраняются.</w:t>
      </w:r>
    </w:p>
    <w:p>
      <w:pPr>
        <w:spacing w:after="100"/>
        <w:jc w:val="both"/>
      </w:pPr>
      <w:r>
        <w:rPr>
          <w:rFonts w:ascii="Calibri" w:cs="Calibri" w:eastAsia="Calibri" w:hAnsi="Calibri"/>
          <w:sz w:val="22"/>
          <w:szCs w:val="22"/>
        </w:rPr>
        <w:t xml:space="preserve">3.3. Территория использования Программы — Российская Федерация.</w:t>
      </w:r>
    </w:p>
    <w:p>
      <w:pPr>
        <w:spacing w:after="100"/>
        <w:jc w:val="both"/>
      </w:pPr>
      <w:r>
        <w:rPr>
          <w:rFonts w:ascii="Calibri" w:cs="Calibri" w:eastAsia="Calibri" w:hAnsi="Calibri"/>
          <w:sz w:val="22"/>
          <w:szCs w:val="22"/>
        </w:rPr>
        <w:t xml:space="preserve">3.4. Срок лицензии — 12 (двенадцать) месяцев. Даты начала и окончания срока указываются в акте по форме Приложения № 1 к Договору.</w:t>
      </w:r>
    </w:p>
    <w:p>
      <w:pPr>
        <w:spacing w:after="100"/>
        <w:jc w:val="both"/>
      </w:pPr>
      <w:r>
        <w:rPr>
          <w:rFonts w:ascii="Calibri" w:cs="Calibri" w:eastAsia="Calibri" w:hAnsi="Calibri"/>
          <w:sz w:val="22"/>
          <w:szCs w:val="22"/>
        </w:rPr>
        <w:t xml:space="preserve">3.5. Отчеты об использовании Программы Лицензиат не представляет. По письменному запросу Лицензиара, но не чаще одного раза в год, Лицензиат в течение 10 (десяти) рабочих дней сообщает количество Рабочих мест, на которых установлена Программа.</w:t>
      </w:r>
    </w:p>
    <w:p>
      <w:pPr>
        <w:keepNext/>
        <w:spacing w:after="100" w:before="200"/>
        <w:jc w:val="center"/>
      </w:pPr>
      <w:r>
        <w:rPr>
          <w:rFonts w:ascii="Cambria" w:cs="Cambria" w:eastAsia="Cambria" w:hAnsi="Cambria"/>
          <w:b/>
          <w:bCs/>
          <w:sz w:val="24"/>
          <w:szCs w:val="24"/>
        </w:rPr>
        <w:t xml:space="preserve">4. Передача Программы</w:t>
      </w:r>
    </w:p>
    <w:p>
      <w:pPr>
        <w:spacing w:after="100"/>
        <w:jc w:val="both"/>
      </w:pPr>
      <w:r>
        <w:rPr>
          <w:rFonts w:ascii="Calibri" w:cs="Calibri" w:eastAsia="Calibri" w:hAnsi="Calibri"/>
          <w:sz w:val="22"/>
          <w:szCs w:val="22"/>
        </w:rPr>
        <w:t xml:space="preserve">4.1. Лицензиар в течение 2 (двух) рабочих дней со дня поступления вознаграждения на его счет направляет на адрес электронной почты Лицензиата, указанный в разделе 12 Договора, ссылку для загрузки дистрибутива Программы и Документации и Лицензионный ключ.</w:t>
      </w:r>
    </w:p>
    <w:p>
      <w:pPr>
        <w:spacing w:after="100"/>
        <w:jc w:val="both"/>
      </w:pPr>
      <w:r>
        <w:rPr>
          <w:rFonts w:ascii="Calibri" w:cs="Calibri" w:eastAsia="Calibri" w:hAnsi="Calibri"/>
          <w:sz w:val="22"/>
          <w:szCs w:val="22"/>
        </w:rPr>
        <w:t xml:space="preserve">4.2. Предоставление права использования Программы оформляется актом по форме Приложения № 1 к Договору. Акт подписывается в течение 3 (трех) рабочих дней со дня направления Лицензионного ключа. Срок лицензии начинается в день подписания акта.</w:t>
      </w:r>
    </w:p>
    <w:p>
      <w:pPr>
        <w:keepNext/>
        <w:spacing w:after="100" w:before="200"/>
        <w:jc w:val="center"/>
      </w:pPr>
      <w:r>
        <w:rPr>
          <w:rFonts w:ascii="Cambria" w:cs="Cambria" w:eastAsia="Cambria" w:hAnsi="Cambria"/>
          <w:b/>
          <w:bCs/>
          <w:sz w:val="24"/>
          <w:szCs w:val="24"/>
        </w:rPr>
        <w:t xml:space="preserve">5. Вознаграждение и порядок расчетов</w:t>
      </w:r>
    </w:p>
    <w:p>
      <w:pPr>
        <w:spacing w:after="100"/>
        <w:jc w:val="both"/>
      </w:pPr>
      <w:r>
        <w:rPr>
          <w:rFonts w:ascii="Calibri" w:cs="Calibri" w:eastAsia="Calibri" w:hAnsi="Calibri"/>
          <w:sz w:val="22"/>
          <w:szCs w:val="22"/>
        </w:rPr>
        <w:t xml:space="preserve">5.1. Вознаграждение за предоставление права использования Программы составляет 450 000 (Четыреста пятьдесят тысяч) рублей 00 копеек за весь срок лицензии из расчета 18 000 (Восемнадцать тысяч) рублей за одно Рабочее место. Вознаграждение включает право на получение Обновлений в течение срока лицензии.</w:t>
      </w:r>
    </w:p>
    <w:p>
      <w:pPr>
        <w:spacing w:after="100"/>
        <w:jc w:val="both"/>
      </w:pPr>
      <w:r>
        <w:rPr>
          <w:rFonts w:ascii="Calibri" w:cs="Calibri" w:eastAsia="Calibri" w:hAnsi="Calibri"/>
          <w:sz w:val="22"/>
          <w:szCs w:val="22"/>
        </w:rPr>
        <w:t xml:space="preserve">5.2. НДС не облагается на основании подпункта 26 пункта 2 статьи 149 Налогового кодекса Российской Федерации: Программа включена в реестр, указанный в пункте 2.3 Договора.</w:t>
      </w:r>
    </w:p>
    <w:p>
      <w:pPr>
        <w:spacing w:after="100"/>
        <w:jc w:val="both"/>
      </w:pPr>
      <w:r>
        <w:rPr>
          <w:rFonts w:ascii="Calibri" w:cs="Calibri" w:eastAsia="Calibri" w:hAnsi="Calibri"/>
          <w:sz w:val="22"/>
          <w:szCs w:val="22"/>
        </w:rPr>
        <w:t xml:space="preserve">5.3. Лицензиат уплачивает вознаграждение единовременно в течение 5 (пяти) рабочих дней со дня подписания Договора на основании счета Лицензиара.</w:t>
      </w:r>
    </w:p>
    <w:p>
      <w:pPr>
        <w:spacing w:after="100"/>
        <w:jc w:val="both"/>
      </w:pPr>
      <w:r>
        <w:rPr>
          <w:rFonts w:ascii="Calibri" w:cs="Calibri" w:eastAsia="Calibri" w:hAnsi="Calibri"/>
          <w:sz w:val="22"/>
          <w:szCs w:val="22"/>
        </w:rPr>
        <w:t xml:space="preserve">5.4. Право использования Программы на дополнительных Рабочих местах предоставляется по дополнительному соглашению к Договору. Вознаграждение за каждое дополнительное Рабочее место составляет 1 500 (Одна тысяча пятьсот) рублей за каждый полный календарный месяц, оставшийся до окончания срока лицензии.</w:t>
      </w:r>
    </w:p>
    <w:p>
      <w:pPr>
        <w:spacing w:after="100"/>
        <w:jc w:val="both"/>
      </w:pPr>
      <w:r>
        <w:rPr>
          <w:rFonts w:ascii="Calibri" w:cs="Calibri" w:eastAsia="Calibri" w:hAnsi="Calibri"/>
          <w:sz w:val="22"/>
          <w:szCs w:val="22"/>
        </w:rPr>
        <w:t xml:space="preserve">5.5. Обязательство по оплате считается исполненным в день зачисления денежных средств на расчетный счет Лицензиара.</w:t>
      </w:r>
    </w:p>
    <w:p>
      <w:pPr>
        <w:keepNext/>
        <w:spacing w:after="100" w:before="200"/>
        <w:jc w:val="center"/>
      </w:pPr>
      <w:r>
        <w:rPr>
          <w:rFonts w:ascii="Cambria" w:cs="Cambria" w:eastAsia="Cambria" w:hAnsi="Cambria"/>
          <w:b/>
          <w:bCs/>
          <w:sz w:val="24"/>
          <w:szCs w:val="24"/>
        </w:rPr>
        <w:t xml:space="preserve">6. Обновления и техническая поддержка</w:t>
      </w:r>
    </w:p>
    <w:p>
      <w:pPr>
        <w:spacing w:after="100"/>
        <w:jc w:val="both"/>
      </w:pPr>
      <w:r>
        <w:rPr>
          <w:rFonts w:ascii="Calibri" w:cs="Calibri" w:eastAsia="Calibri" w:hAnsi="Calibri"/>
          <w:sz w:val="22"/>
          <w:szCs w:val="22"/>
        </w:rPr>
        <w:t xml:space="preserve">6.1. В течение срока лицензии Лицензиат вправе получать и устанавливать Обновления Программы без дополнительного вознаграждения. Обновления используются на условиях Договора.</w:t>
      </w:r>
    </w:p>
    <w:p>
      <w:pPr>
        <w:spacing w:after="100"/>
        <w:jc w:val="both"/>
      </w:pPr>
      <w:r>
        <w:rPr>
          <w:rFonts w:ascii="Calibri" w:cs="Calibri" w:eastAsia="Calibri" w:hAnsi="Calibri"/>
          <w:sz w:val="22"/>
          <w:szCs w:val="22"/>
        </w:rPr>
        <w:t xml:space="preserve">6.2. Техническая поддержка, доработка Программы под требования Лицензиата, внедрение и обучение в состав вознаграждения по Договору не входят и оказываются по отдельному договору.</w:t>
      </w:r>
    </w:p>
    <w:p>
      <w:pPr>
        <w:spacing w:after="100"/>
        <w:jc w:val="both"/>
      </w:pPr>
      <w:r>
        <w:rPr>
          <w:rFonts w:ascii="Calibri" w:cs="Calibri" w:eastAsia="Calibri" w:hAnsi="Calibri"/>
          <w:sz w:val="22"/>
          <w:szCs w:val="22"/>
        </w:rPr>
        <w:t xml:space="preserve">6.3. Ошибки Программы, препятствующие ее использованию в соответствии с Документацией, Лицензиар устраняет путем выпуска Обновления или передачи инструкции по обходу ошибки в течение 5 (пяти) рабочих дней со дня получения сообщения Лицензиата с описанием ошибки.</w:t>
      </w:r>
    </w:p>
    <w:p>
      <w:pPr>
        <w:keepNext/>
        <w:spacing w:after="100" w:before="200"/>
        <w:jc w:val="center"/>
      </w:pPr>
      <w:r>
        <w:rPr>
          <w:rFonts w:ascii="Cambria" w:cs="Cambria" w:eastAsia="Cambria" w:hAnsi="Cambria"/>
          <w:b/>
          <w:bCs/>
          <w:sz w:val="24"/>
          <w:szCs w:val="24"/>
        </w:rPr>
        <w:t xml:space="preserve">7. Гарантии сторон</w:t>
      </w:r>
    </w:p>
    <w:p>
      <w:pPr>
        <w:spacing w:after="100"/>
        <w:jc w:val="both"/>
      </w:pPr>
      <w:r>
        <w:rPr>
          <w:rFonts w:ascii="Calibri" w:cs="Calibri" w:eastAsia="Calibri" w:hAnsi="Calibri"/>
          <w:sz w:val="22"/>
          <w:szCs w:val="22"/>
        </w:rPr>
        <w:t xml:space="preserve">7.1. Лицензиар гарантирует, что обладает исключительным правом на Программу и что предоставление лицензии по Договору не нарушает прав третьих лиц.</w:t>
      </w:r>
    </w:p>
    <w:p>
      <w:pPr>
        <w:spacing w:after="100"/>
        <w:jc w:val="both"/>
      </w:pPr>
      <w:r>
        <w:rPr>
          <w:rFonts w:ascii="Calibri" w:cs="Calibri" w:eastAsia="Calibri" w:hAnsi="Calibri"/>
          <w:sz w:val="22"/>
          <w:szCs w:val="22"/>
        </w:rPr>
        <w:t xml:space="preserve">7.2. Если третье лицо предъявит Лицензиату требование, связанное с использованием Программы в соответствии с Договором, Лицензиар урегулирует его своими силами и за свой счет и возместит Лицензиату убытки, понесенные в связи с таким требованием.</w:t>
      </w:r>
    </w:p>
    <w:p>
      <w:pPr>
        <w:spacing w:after="100"/>
        <w:jc w:val="both"/>
      </w:pPr>
      <w:r>
        <w:rPr>
          <w:rFonts w:ascii="Calibri" w:cs="Calibri" w:eastAsia="Calibri" w:hAnsi="Calibri"/>
          <w:sz w:val="22"/>
          <w:szCs w:val="22"/>
        </w:rPr>
        <w:t xml:space="preserve">7.3. Переход исключительного права на Программу к другому лицу не является основанием для изменения или расторжения Договора (пункт 7 статьи 1235 Гражданского кодекса Российской Федерации).</w:t>
      </w:r>
    </w:p>
    <w:p>
      <w:pPr>
        <w:spacing w:after="100"/>
        <w:jc w:val="both"/>
      </w:pPr>
      <w:r>
        <w:rPr>
          <w:rFonts w:ascii="Calibri" w:cs="Calibri" w:eastAsia="Calibri" w:hAnsi="Calibri"/>
          <w:sz w:val="22"/>
          <w:szCs w:val="22"/>
        </w:rPr>
        <w:t xml:space="preserve">7.4. Лицензиат самостоятельно обеспечивает соответствие своих компьютеров системным требованиям, указанным в Документации, и резервное копирование своих данных.</w:t>
      </w:r>
    </w:p>
    <w:p>
      <w:pPr>
        <w:keepNext/>
        <w:spacing w:after="100" w:before="200"/>
        <w:jc w:val="center"/>
      </w:pPr>
      <w:r>
        <w:rPr>
          <w:rFonts w:ascii="Cambria" w:cs="Cambria" w:eastAsia="Cambria" w:hAnsi="Cambria"/>
          <w:b/>
          <w:bCs/>
          <w:sz w:val="24"/>
          <w:szCs w:val="24"/>
        </w:rPr>
        <w:t xml:space="preserve">8. Ответственность сторон</w:t>
      </w:r>
    </w:p>
    <w:p>
      <w:pPr>
        <w:spacing w:after="100"/>
        <w:jc w:val="both"/>
      </w:pPr>
      <w:r>
        <w:rPr>
          <w:rFonts w:ascii="Calibri" w:cs="Calibri" w:eastAsia="Calibri" w:hAnsi="Calibri"/>
          <w:sz w:val="22"/>
          <w:szCs w:val="22"/>
        </w:rPr>
        <w:t xml:space="preserve">8.1. За просрочку оплаты вознаграждения Лицензиат по требованию Лицензиара уплачивает неустойку (пеню) в размере 0,1 % от неуплаченной суммы за каждый день просрочки, но не более 10 % от этой суммы.</w:t>
      </w:r>
    </w:p>
    <w:p>
      <w:pPr>
        <w:spacing w:after="100"/>
        <w:jc w:val="both"/>
      </w:pPr>
      <w:r>
        <w:rPr>
          <w:rFonts w:ascii="Calibri" w:cs="Calibri" w:eastAsia="Calibri" w:hAnsi="Calibri"/>
          <w:sz w:val="22"/>
          <w:szCs w:val="22"/>
        </w:rPr>
        <w:t xml:space="preserve">8.2. За просрочку направления Лицензионного ключа Лицензиар по требованию Лицензиата уплачивает неустойку (пеню) в размере 0,1 % от суммы вознаграждения за каждый день просрочки, но не более 10 % от этой суммы.</w:t>
      </w:r>
    </w:p>
    <w:p>
      <w:pPr>
        <w:spacing w:after="100"/>
        <w:jc w:val="both"/>
      </w:pPr>
      <w:r>
        <w:rPr>
          <w:rFonts w:ascii="Calibri" w:cs="Calibri" w:eastAsia="Calibri" w:hAnsi="Calibri"/>
          <w:sz w:val="22"/>
          <w:szCs w:val="22"/>
        </w:rPr>
        <w:t xml:space="preserve">8.3. Если Программа установлена на большем количестве Рабочих мест, чем указано в пункте 3.1 Договора, Лицензиат в течение 10 (десяти) рабочих дней со дня получения требования Лицензиара уплачивает вознаграждение за каждое лишнее Рабочее место по ставке пункта 5.1 Договора за весь срок лицензии. Уплата не лишает Лицензиара права на защиту исключительного права, в том числе на компенсацию по статье 1301 Гражданского кодекса Российской Федерации.</w:t>
      </w:r>
    </w:p>
    <w:p>
      <w:pPr>
        <w:spacing w:after="100"/>
        <w:jc w:val="both"/>
      </w:pPr>
      <w:r>
        <w:rPr>
          <w:rFonts w:ascii="Calibri" w:cs="Calibri" w:eastAsia="Calibri" w:hAnsi="Calibri"/>
          <w:sz w:val="22"/>
          <w:szCs w:val="22"/>
        </w:rPr>
        <w:t xml:space="preserve">8.4. Ответственность Лицензиара за убытки Лицензиата, в том числе за утрату данных, ограничивается суммой вознаграждения, уплаченного по Договору. Ограничение не применяется к умышленному нарушению обязательства (пункт 4 статьи 401 Гражданского кодекса Российской Федерации) и к пункту 7.2 Договора.</w:t>
      </w:r>
    </w:p>
    <w:p>
      <w:pPr>
        <w:keepNext/>
        <w:spacing w:after="100" w:before="200"/>
        <w:jc w:val="center"/>
      </w:pPr>
      <w:r>
        <w:rPr>
          <w:rFonts w:ascii="Cambria" w:cs="Cambria" w:eastAsia="Cambria" w:hAnsi="Cambria"/>
          <w:b/>
          <w:bCs/>
          <w:sz w:val="24"/>
          <w:szCs w:val="24"/>
        </w:rPr>
        <w:t xml:space="preserve">9. Срок действия и прекращение договора</w:t>
      </w:r>
    </w:p>
    <w:p>
      <w:pPr>
        <w:spacing w:after="100"/>
        <w:jc w:val="both"/>
      </w:pPr>
      <w:r>
        <w:rPr>
          <w:rFonts w:ascii="Calibri" w:cs="Calibri" w:eastAsia="Calibri" w:hAnsi="Calibri"/>
          <w:sz w:val="22"/>
          <w:szCs w:val="22"/>
        </w:rPr>
        <w:t xml:space="preserve">9.1. Договор вступает в силу со дня подписания и действует до окончания срока лицензии, а в части расчетов — до полного их исполнения.</w:t>
      </w:r>
    </w:p>
    <w:p>
      <w:pPr>
        <w:spacing w:after="100"/>
        <w:jc w:val="both"/>
      </w:pPr>
      <w:r>
        <w:rPr>
          <w:rFonts w:ascii="Calibri" w:cs="Calibri" w:eastAsia="Calibri" w:hAnsi="Calibri"/>
          <w:sz w:val="22"/>
          <w:szCs w:val="22"/>
        </w:rPr>
        <w:t xml:space="preserve">9.2. Если Лицензиат просрочил оплату вознаграждения более чем на 10 (десять) рабочих дней, Лицензиар вправе отказаться от Договора, направив Лицензиату уведомление. Договор прекращается по истечении 30 (тридцати) календарных дней со дня получения уведомления, если в этот срок Лицензиат не уплатит вознаграждение (пункт 4 статьи 1237 Гражданского кодекса Российской Федерации).</w:t>
      </w:r>
    </w:p>
    <w:p>
      <w:pPr>
        <w:spacing w:after="100"/>
        <w:jc w:val="both"/>
      </w:pPr>
      <w:r>
        <w:rPr>
          <w:rFonts w:ascii="Calibri" w:cs="Calibri" w:eastAsia="Calibri" w:hAnsi="Calibri"/>
          <w:sz w:val="22"/>
          <w:szCs w:val="22"/>
        </w:rPr>
        <w:t xml:space="preserve">9.3. Лицензиат вправе отказаться от Договора, уведомив Лицензиара не менее чем за 30 (тридцать) календарных дней. Уплаченное вознаграждение не возвращается, кроме случая отказа из-за неустранения Лицензиаром ошибки в срок пункта 6.3 Договора: в этом случае Лицензиар возвращает вознаграждение за полные месяцы, оставшиеся до окончания срока лицензии.</w:t>
      </w:r>
    </w:p>
    <w:p>
      <w:pPr>
        <w:spacing w:after="100"/>
        <w:jc w:val="both"/>
      </w:pPr>
      <w:r>
        <w:rPr>
          <w:rFonts w:ascii="Calibri" w:cs="Calibri" w:eastAsia="Calibri" w:hAnsi="Calibri"/>
          <w:sz w:val="22"/>
          <w:szCs w:val="22"/>
        </w:rPr>
        <w:t xml:space="preserve">9.4. В течение 30 (тридцати) календарных дней со дня прекращения Договора Лицензиат вправе использовать Программу только для выгрузки своих данных, после чего прекращает использование Программы и удаляет все ее экземпляры, включая архивные копии.</w:t>
      </w:r>
    </w:p>
    <w:p>
      <w:pPr>
        <w:keepNext/>
        <w:spacing w:after="100" w:before="200"/>
        <w:jc w:val="center"/>
      </w:pPr>
      <w:r>
        <w:rPr>
          <w:rFonts w:ascii="Cambria" w:cs="Cambria" w:eastAsia="Cambria" w:hAnsi="Cambria"/>
          <w:b/>
          <w:bCs/>
          <w:sz w:val="24"/>
          <w:szCs w:val="24"/>
        </w:rPr>
        <w:t xml:space="preserve">10. Конфиденциальность</w:t>
      </w:r>
    </w:p>
    <w:p>
      <w:pPr>
        <w:spacing w:after="100"/>
        <w:jc w:val="both"/>
      </w:pPr>
      <w:r>
        <w:rPr>
          <w:rFonts w:ascii="Calibri" w:cs="Calibri" w:eastAsia="Calibri" w:hAnsi="Calibri"/>
          <w:sz w:val="22"/>
          <w:szCs w:val="22"/>
        </w:rPr>
        <w:t xml:space="preserve">10.1. Стороны не раскрывают третьим лицам условия Договора, Лицензионный ключ и сведения о деятельности другой Стороны, ставшие им известными при исполнении Договора, в течение срока действия Договора и 3 (трех) лет после его прекращения, кроме случаев, предусмотренных законом.</w:t>
      </w:r>
    </w:p>
    <w:p>
      <w:pPr>
        <w:keepNext/>
        <w:spacing w:after="100" w:before="200"/>
        <w:jc w:val="center"/>
      </w:pPr>
      <w:r>
        <w:rPr>
          <w:rFonts w:ascii="Cambria" w:cs="Cambria" w:eastAsia="Cambria" w:hAnsi="Cambria"/>
          <w:b/>
          <w:bCs/>
          <w:sz w:val="24"/>
          <w:szCs w:val="24"/>
        </w:rPr>
        <w:t xml:space="preserve">11. Разрешение споров и заключительные положения</w:t>
      </w:r>
    </w:p>
    <w:p>
      <w:pPr>
        <w:spacing w:after="100"/>
        <w:jc w:val="both"/>
      </w:pPr>
      <w:r>
        <w:rPr>
          <w:rFonts w:ascii="Calibri" w:cs="Calibri" w:eastAsia="Calibri" w:hAnsi="Calibri"/>
          <w:sz w:val="22"/>
          <w:szCs w:val="22"/>
        </w:rPr>
        <w:t xml:space="preserve">11.1. Споры разрешаются в претензионном порядке. Срок ответа на претензию — 10 (десять) рабочих дней со дня ее получения. Если спор не урегулирован, он передается в Арбитражный суд Свердловской области.</w:t>
      </w:r>
    </w:p>
    <w:p>
      <w:pPr>
        <w:spacing w:after="100"/>
        <w:jc w:val="both"/>
      </w:pPr>
      <w:r>
        <w:rPr>
          <w:rFonts w:ascii="Calibri" w:cs="Calibri" w:eastAsia="Calibri" w:hAnsi="Calibri"/>
          <w:sz w:val="22"/>
          <w:szCs w:val="22"/>
        </w:rPr>
        <w:t xml:space="preserve">11.2. Изменения и дополнения к Договору действительны, если совершены в письменной форме и подписаны Сторонами. Договор и дополнительные соглашения могут быть подписаны усиленными квалифицированными электронными подписями уполномоченных лиц Сторон.</w:t>
      </w:r>
    </w:p>
    <w:p>
      <w:pPr>
        <w:spacing w:after="100"/>
        <w:jc w:val="both"/>
      </w:pPr>
      <w:r>
        <w:rPr>
          <w:rFonts w:ascii="Calibri" w:cs="Calibri" w:eastAsia="Calibri" w:hAnsi="Calibri"/>
          <w:sz w:val="22"/>
          <w:szCs w:val="22"/>
        </w:rPr>
        <w:t xml:space="preserve">11.3. Юридически значимые сообщения направляются по адресам электронной почты: Лицензиар — license@example.ru, Лицензиат — it@example.ru.</w:t>
      </w:r>
    </w:p>
    <w:p>
      <w:pPr>
        <w:spacing w:after="100"/>
        <w:jc w:val="both"/>
      </w:pPr>
      <w:r>
        <w:rPr>
          <w:rFonts w:ascii="Calibri" w:cs="Calibri" w:eastAsia="Calibri" w:hAnsi="Calibri"/>
          <w:sz w:val="22"/>
          <w:szCs w:val="22"/>
        </w:rPr>
        <w:t xml:space="preserve">11.4. Договор составлен в двух экземплярах, по одному для каждой Стороны. Во всем, что не урегулировано Договором, Стороны руководствуются главами 69 и 70 Гражданского кодекса Российской Федерации.</w:t>
      </w:r>
    </w:p>
    <w:p>
      <w:pPr>
        <w:spacing w:after="100"/>
        <w:jc w:val="both"/>
      </w:pPr>
      <w:r>
        <w:rPr>
          <w:rFonts w:ascii="Calibri" w:cs="Calibri" w:eastAsia="Calibri" w:hAnsi="Calibri"/>
          <w:sz w:val="22"/>
          <w:szCs w:val="22"/>
        </w:rPr>
        <w:t xml:space="preserve">11.5. Приложение № 1 — форма акта о предоставлении права использования Программы.</w:t>
      </w:r>
    </w:p>
    <w:p>
      <w:pPr>
        <w:keepNext/>
        <w:spacing w:after="100" w:before="200"/>
        <w:jc w:val="center"/>
      </w:pPr>
      <w:r>
        <w:rPr>
          <w:rFonts w:ascii="Cambria" w:cs="Cambria" w:eastAsia="Cambria" w:hAnsi="Cambria"/>
          <w:b/>
          <w:bCs/>
          <w:sz w:val="24"/>
          <w:szCs w:val="24"/>
        </w:rPr>
        <w:t xml:space="preserve">12. Реквизиты и подписи сторон</w:t>
      </w:r>
    </w:p>
    <w:tbl>
      <w:tblPr>
        <w:tblW w:type="dxa" w:w="92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c>
          <w:tcPr>
            <w:tcW w:type="dxa" w:w="4600"/>
            <w:tcMar>
              <w:top w:type="dxa" w:w="50"/>
              <w:left w:type="dxa" w:w="80"/>
              <w:bottom w:type="dxa" w:w="50"/>
              <w:right w:type="dxa" w:w="80"/>
            </w:tcMar>
          </w:tcPr>
          <w:p>
            <w:pPr>
              <w:jc w:val="left"/>
            </w:pPr>
            <w:r>
              <w:rPr>
                <w:rFonts w:ascii="Calibri" w:cs="Calibri" w:eastAsia="Calibri" w:hAnsi="Calibri"/>
                <w:sz w:val="22"/>
                <w:szCs w:val="22"/>
              </w:rPr>
              <w:t xml:space="preserve">Лицензиар:</w:t>
            </w:r>
          </w:p>
          <w:p>
            <w:pPr>
              <w:jc w:val="left"/>
            </w:pPr>
            <w:r>
              <w:rPr>
                <w:rFonts w:ascii="Calibri" w:cs="Calibri" w:eastAsia="Calibri" w:hAnsi="Calibri"/>
                <w:sz w:val="22"/>
                <w:szCs w:val="22"/>
              </w:rPr>
              <w:t xml:space="preserve">ООО «Название»</w:t>
            </w:r>
          </w:p>
          <w:p>
            <w:pPr>
              <w:jc w:val="left"/>
            </w:pPr>
            <w:r>
              <w:rPr>
                <w:rFonts w:ascii="Calibri" w:cs="Calibri" w:eastAsia="Calibri" w:hAnsi="Calibri"/>
                <w:sz w:val="22"/>
                <w:szCs w:val="22"/>
              </w:rPr>
              <w:t xml:space="preserve">ИНН 6671093842 / КПП 667101001</w:t>
            </w:r>
          </w:p>
          <w:p>
            <w:pPr>
              <w:jc w:val="left"/>
            </w:pPr>
            <w:r>
              <w:rPr>
                <w:rFonts w:ascii="Calibri" w:cs="Calibri" w:eastAsia="Calibri" w:hAnsi="Calibri"/>
                <w:sz w:val="22"/>
                <w:szCs w:val="22"/>
              </w:rPr>
              <w:t xml:space="preserve">ОГРН 1196658047215</w:t>
            </w:r>
          </w:p>
          <w:p>
            <w:pPr>
              <w:jc w:val="left"/>
            </w:pPr>
            <w:r>
              <w:rPr>
                <w:rFonts w:ascii="Calibri" w:cs="Calibri" w:eastAsia="Calibri" w:hAnsi="Calibri"/>
                <w:sz w:val="22"/>
                <w:szCs w:val="22"/>
              </w:rPr>
              <w:t xml:space="preserve">Адрес: 620014, г. Екатеринбург, ул. Малышева, д. 51, офис 1204</w:t>
            </w:r>
          </w:p>
          <w:p>
            <w:pPr>
              <w:jc w:val="left"/>
            </w:pPr>
            <w:r>
              <w:rPr>
                <w:rFonts w:ascii="Calibri" w:cs="Calibri" w:eastAsia="Calibri" w:hAnsi="Calibri"/>
                <w:sz w:val="22"/>
                <w:szCs w:val="22"/>
              </w:rPr>
              <w:t xml:space="preserve">Р/с 40702810816540047381</w:t>
            </w:r>
          </w:p>
          <w:p>
            <w:pPr>
              <w:jc w:val="left"/>
            </w:pPr>
            <w:r>
              <w:rPr>
                <w:rFonts w:ascii="Calibri" w:cs="Calibri" w:eastAsia="Calibri" w:hAnsi="Calibri"/>
                <w:sz w:val="22"/>
                <w:szCs w:val="22"/>
              </w:rPr>
              <w:t xml:space="preserve">в Банке, г. Екатеринбург</w:t>
            </w:r>
          </w:p>
          <w:p>
            <w:pPr>
              <w:jc w:val="left"/>
            </w:pPr>
            <w:r>
              <w:rPr>
                <w:rFonts w:ascii="Calibri" w:cs="Calibri" w:eastAsia="Calibri" w:hAnsi="Calibri"/>
                <w:sz w:val="22"/>
                <w:szCs w:val="22"/>
              </w:rPr>
              <w:t xml:space="preserve">К/с 30101810000000000000, БИК 046500000</w:t>
            </w:r>
          </w:p>
          <w:p>
            <w:pPr>
              <w:jc w:val="left"/>
            </w:pPr>
            <w:r>
              <w:rPr>
                <w:rFonts w:ascii="Calibri" w:cs="Calibri" w:eastAsia="Calibri" w:hAnsi="Calibri"/>
                <w:sz w:val="22"/>
                <w:szCs w:val="22"/>
              </w:rPr>
              <w:t xml:space="preserve">Эл. почта: license@example.ru</w:t>
            </w:r>
          </w:p>
          <w:p>
            <w:pPr>
              <w:jc w:val="left"/>
            </w:pPr>
            <w:r>
              <w:rPr>
                <w:rFonts w:ascii="Calibri" w:cs="Calibri" w:eastAsia="Calibri" w:hAnsi="Calibri"/>
                <w:sz w:val="22"/>
                <w:szCs w:val="22"/>
              </w:rPr>
              <w:t xml:space="preserve"/>
            </w:r>
          </w:p>
          <w:p>
            <w:pPr>
              <w:jc w:val="left"/>
            </w:pPr>
            <w:r>
              <w:rPr>
                <w:rFonts w:ascii="Calibri" w:cs="Calibri" w:eastAsia="Calibri" w:hAnsi="Calibri"/>
                <w:sz w:val="22"/>
                <w:szCs w:val="22"/>
              </w:rPr>
              <w:t xml:space="preserve">Генеральный директор</w:t>
            </w:r>
          </w:p>
          <w:p>
            <w:pPr>
              <w:jc w:val="left"/>
            </w:pPr>
            <w:r>
              <w:rPr>
                <w:rFonts w:ascii="Calibri" w:cs="Calibri" w:eastAsia="Calibri" w:hAnsi="Calibri"/>
                <w:sz w:val="22"/>
                <w:szCs w:val="22"/>
              </w:rPr>
              <w:t xml:space="preserve">____________ / П. А. Корнилов</w:t>
            </w:r>
          </w:p>
        </w:tc>
        <w:tc>
          <w:tcPr>
            <w:tcW w:type="dxa" w:w="4600"/>
            <w:tcMar>
              <w:top w:type="dxa" w:w="50"/>
              <w:left w:type="dxa" w:w="80"/>
              <w:bottom w:type="dxa" w:w="50"/>
              <w:right w:type="dxa" w:w="80"/>
            </w:tcMar>
          </w:tcPr>
          <w:p>
            <w:pPr>
              <w:jc w:val="left"/>
            </w:pPr>
            <w:r>
              <w:rPr>
                <w:rFonts w:ascii="Calibri" w:cs="Calibri" w:eastAsia="Calibri" w:hAnsi="Calibri"/>
                <w:sz w:val="22"/>
                <w:szCs w:val="22"/>
              </w:rPr>
              <w:t xml:space="preserve">Лицензиат:</w:t>
            </w:r>
          </w:p>
          <w:p>
            <w:pPr>
              <w:jc w:val="left"/>
            </w:pPr>
            <w:r>
              <w:rPr>
                <w:rFonts w:ascii="Calibri" w:cs="Calibri" w:eastAsia="Calibri" w:hAnsi="Calibri"/>
                <w:sz w:val="22"/>
                <w:szCs w:val="22"/>
              </w:rPr>
              <w:t xml:space="preserve">ООО «Название»</w:t>
            </w:r>
          </w:p>
          <w:p>
            <w:pPr>
              <w:jc w:val="left"/>
            </w:pPr>
            <w:r>
              <w:rPr>
                <w:rFonts w:ascii="Calibri" w:cs="Calibri" w:eastAsia="Calibri" w:hAnsi="Calibri"/>
                <w:sz w:val="22"/>
                <w:szCs w:val="22"/>
              </w:rPr>
              <w:t xml:space="preserve">ИНН 7451386027 / КПП 745101001</w:t>
            </w:r>
          </w:p>
          <w:p>
            <w:pPr>
              <w:jc w:val="left"/>
            </w:pPr>
            <w:r>
              <w:rPr>
                <w:rFonts w:ascii="Calibri" w:cs="Calibri" w:eastAsia="Calibri" w:hAnsi="Calibri"/>
                <w:sz w:val="22"/>
                <w:szCs w:val="22"/>
              </w:rPr>
              <w:t xml:space="preserve">ОГРН 1157451008743</w:t>
            </w:r>
          </w:p>
          <w:p>
            <w:pPr>
              <w:jc w:val="left"/>
            </w:pPr>
            <w:r>
              <w:rPr>
                <w:rFonts w:ascii="Calibri" w:cs="Calibri" w:eastAsia="Calibri" w:hAnsi="Calibri"/>
                <w:sz w:val="22"/>
                <w:szCs w:val="22"/>
              </w:rPr>
              <w:t xml:space="preserve">Адрес: 454091, г. Челябинск, ул. Свободы, д. 108, офис 3</w:t>
            </w:r>
          </w:p>
          <w:p>
            <w:pPr>
              <w:jc w:val="left"/>
            </w:pPr>
            <w:r>
              <w:rPr>
                <w:rFonts w:ascii="Calibri" w:cs="Calibri" w:eastAsia="Calibri" w:hAnsi="Calibri"/>
                <w:sz w:val="22"/>
                <w:szCs w:val="22"/>
              </w:rPr>
              <w:t xml:space="preserve">Р/с 40702810172000021856</w:t>
            </w:r>
          </w:p>
          <w:p>
            <w:pPr>
              <w:jc w:val="left"/>
            </w:pPr>
            <w:r>
              <w:rPr>
                <w:rFonts w:ascii="Calibri" w:cs="Calibri" w:eastAsia="Calibri" w:hAnsi="Calibri"/>
                <w:sz w:val="22"/>
                <w:szCs w:val="22"/>
              </w:rPr>
              <w:t xml:space="preserve">в Банке, г. Челябинск</w:t>
            </w:r>
          </w:p>
          <w:p>
            <w:pPr>
              <w:jc w:val="left"/>
            </w:pPr>
            <w:r>
              <w:rPr>
                <w:rFonts w:ascii="Calibri" w:cs="Calibri" w:eastAsia="Calibri" w:hAnsi="Calibri"/>
                <w:sz w:val="22"/>
                <w:szCs w:val="22"/>
              </w:rPr>
              <w:t xml:space="preserve">К/с 30101810000000000000, БИК 047500000</w:t>
            </w:r>
          </w:p>
          <w:p>
            <w:pPr>
              <w:jc w:val="left"/>
            </w:pPr>
            <w:r>
              <w:rPr>
                <w:rFonts w:ascii="Calibri" w:cs="Calibri" w:eastAsia="Calibri" w:hAnsi="Calibri"/>
                <w:sz w:val="22"/>
                <w:szCs w:val="22"/>
              </w:rPr>
              <w:t xml:space="preserve">Эл. почта: it@example.ru</w:t>
            </w:r>
          </w:p>
          <w:p>
            <w:pPr>
              <w:jc w:val="left"/>
            </w:pPr>
            <w:r>
              <w:rPr>
                <w:rFonts w:ascii="Calibri" w:cs="Calibri" w:eastAsia="Calibri" w:hAnsi="Calibri"/>
                <w:sz w:val="22"/>
                <w:szCs w:val="22"/>
              </w:rPr>
              <w:t xml:space="preserve"/>
            </w:r>
          </w:p>
          <w:p>
            <w:pPr>
              <w:jc w:val="left"/>
            </w:pPr>
            <w:r>
              <w:rPr>
                <w:rFonts w:ascii="Calibri" w:cs="Calibri" w:eastAsia="Calibri" w:hAnsi="Calibri"/>
                <w:sz w:val="22"/>
                <w:szCs w:val="22"/>
              </w:rPr>
              <w:t xml:space="preserve">Директор</w:t>
            </w:r>
          </w:p>
          <w:p>
            <w:pPr>
              <w:jc w:val="left"/>
            </w:pPr>
            <w:r>
              <w:rPr>
                <w:rFonts w:ascii="Calibri" w:cs="Calibri" w:eastAsia="Calibri" w:hAnsi="Calibri"/>
                <w:sz w:val="22"/>
                <w:szCs w:val="22"/>
              </w:rPr>
              <w:t xml:space="preserve">____________ / Е. В. Гарифуллина</w:t>
            </w:r>
          </w:p>
        </w:tc>
      </w:tr>
    </w:tbl>
    <w:p>
      <w:r>
        <w:br w:type="page"/>
      </w:r>
    </w:p>
    <w:p>
      <w:pPr>
        <w:spacing w:after="100"/>
        <w:jc w:val="right"/>
      </w:pPr>
      <w:r>
        <w:rPr>
          <w:rFonts w:ascii="Calibri" w:cs="Calibri" w:eastAsia="Calibri" w:hAnsi="Calibri"/>
          <w:sz w:val="22"/>
          <w:szCs w:val="22"/>
        </w:rPr>
        <w:t xml:space="preserve">Приложение № 1</w:t>
      </w:r>
    </w:p>
    <w:p>
      <w:pPr>
        <w:spacing w:after="100"/>
        <w:jc w:val="right"/>
      </w:pPr>
      <w:r>
        <w:rPr>
          <w:rFonts w:ascii="Calibri" w:cs="Calibri" w:eastAsia="Calibri" w:hAnsi="Calibri"/>
          <w:sz w:val="22"/>
          <w:szCs w:val="22"/>
        </w:rPr>
        <w:t xml:space="preserve">к лицензионному договору № Л-37/26 от 25.08.2026</w:t>
      </w:r>
    </w:p>
    <w:p>
      <w:pPr>
        <w:keepNext/>
        <w:spacing w:after="100" w:before="200"/>
        <w:jc w:val="center"/>
      </w:pPr>
      <w:r>
        <w:rPr>
          <w:rFonts w:ascii="Cambria" w:cs="Cambria" w:eastAsia="Cambria" w:hAnsi="Cambria"/>
          <w:b/>
          <w:bCs/>
          <w:sz w:val="24"/>
          <w:szCs w:val="24"/>
        </w:rPr>
        <w:t xml:space="preserve">АКТ О ПРЕДОСТАВЛЕНИИ ПРАВА ИСПОЛЬЗОВАНИЯ ПРОГРАММЫ</w:t>
      </w:r>
    </w:p>
    <w:p>
      <w:pPr>
        <w:spacing w:after="100"/>
        <w:jc w:val="center"/>
      </w:pPr>
      <w:r>
        <w:rPr>
          <w:rFonts w:ascii="Calibri" w:cs="Calibri" w:eastAsia="Calibri" w:hAnsi="Calibri"/>
          <w:sz w:val="22"/>
          <w:szCs w:val="22"/>
        </w:rPr>
        <w:t xml:space="preserve">г. Екатеринбург        «02» сентября 2026 г.</w:t>
      </w:r>
    </w:p>
    <w:p>
      <w:pPr>
        <w:spacing w:after="100"/>
        <w:jc w:val="both"/>
      </w:pPr>
      <w:r>
        <w:rPr>
          <w:rFonts w:ascii="Calibri" w:cs="Calibri" w:eastAsia="Calibri" w:hAnsi="Calibri"/>
          <w:sz w:val="22"/>
          <w:szCs w:val="22"/>
        </w:rPr>
        <w:t xml:space="preserve">1. Лицензиар предоставил, а Лицензиат принял право использования Программы, указанной в пункте 2.2 Договора, способом, указанным в пункте 3.1 Договора, не более чем на 25 (двадцати пяти) Рабочих местах и на 1 (одном) сервере Лицензиата.</w:t>
      </w:r>
    </w:p>
    <w:p>
      <w:pPr>
        <w:spacing w:after="100"/>
        <w:jc w:val="both"/>
      </w:pPr>
      <w:r>
        <w:rPr>
          <w:rFonts w:ascii="Calibri" w:cs="Calibri" w:eastAsia="Calibri" w:hAnsi="Calibri"/>
          <w:sz w:val="22"/>
          <w:szCs w:val="22"/>
        </w:rPr>
        <w:t xml:space="preserve">2. Лицензионный ключ и ссылка для загрузки дистрибутива Программы получены Лицензиатом. Срок лицензии: с 02.09.2026 по 01.09.2027 включительно.</w:t>
      </w:r>
    </w:p>
    <w:p>
      <w:pPr>
        <w:spacing w:after="100"/>
        <w:jc w:val="both"/>
      </w:pPr>
      <w:r>
        <w:rPr>
          <w:rFonts w:ascii="Calibri" w:cs="Calibri" w:eastAsia="Calibri" w:hAnsi="Calibri"/>
          <w:sz w:val="22"/>
          <w:szCs w:val="22"/>
        </w:rPr>
        <w:t xml:space="preserve">3. Вознаграждение составляет 450 000 (Четыреста пятьдесят тысяч) рублей 00 копеек за весь срок лицензии из расчета 18 000 (Восемнадцать тысяч) рублей за одно Рабочее место.</w:t>
      </w:r>
    </w:p>
    <w:p>
      <w:pPr>
        <w:spacing w:after="100"/>
        <w:jc w:val="both"/>
      </w:pPr>
      <w:r>
        <w:rPr>
          <w:rFonts w:ascii="Calibri" w:cs="Calibri" w:eastAsia="Calibri" w:hAnsi="Calibri"/>
          <w:sz w:val="22"/>
          <w:szCs w:val="22"/>
        </w:rPr>
        <w:t xml:space="preserve">4. Стороны претензий друг к другу не имеют.</w:t>
      </w:r>
    </w:p>
    <w:p>
      <w:pPr>
        <w:spacing w:after="100"/>
      </w:pPr>
    </w:p>
    <w:tbl>
      <w:tblPr>
        <w:tblW w:type="dxa" w:w="92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c>
          <w:tcPr>
            <w:tcW w:type="dxa" w:w="4600"/>
            <w:tcMar>
              <w:top w:type="dxa" w:w="50"/>
              <w:left w:type="dxa" w:w="80"/>
              <w:bottom w:type="dxa" w:w="50"/>
              <w:right w:type="dxa" w:w="80"/>
            </w:tcMar>
          </w:tcPr>
          <w:p>
            <w:pPr>
              <w:jc w:val="left"/>
            </w:pPr>
            <w:r>
              <w:rPr>
                <w:rFonts w:ascii="Calibri" w:cs="Calibri" w:eastAsia="Calibri" w:hAnsi="Calibri"/>
                <w:sz w:val="22"/>
                <w:szCs w:val="22"/>
              </w:rPr>
              <w:t xml:space="preserve">Лицензиар:</w:t>
            </w:r>
          </w:p>
          <w:p>
            <w:pPr>
              <w:jc w:val="left"/>
            </w:pPr>
            <w:r>
              <w:rPr>
                <w:rFonts w:ascii="Calibri" w:cs="Calibri" w:eastAsia="Calibri" w:hAnsi="Calibri"/>
                <w:sz w:val="22"/>
                <w:szCs w:val="22"/>
              </w:rPr>
              <w:t xml:space="preserve">Генеральный директор</w:t>
            </w:r>
          </w:p>
          <w:p>
            <w:pPr>
              <w:jc w:val="left"/>
            </w:pPr>
            <w:r>
              <w:rPr>
                <w:rFonts w:ascii="Calibri" w:cs="Calibri" w:eastAsia="Calibri" w:hAnsi="Calibri"/>
                <w:sz w:val="22"/>
                <w:szCs w:val="22"/>
              </w:rPr>
              <w:t xml:space="preserve">____________ / П. А. Корнилов</w:t>
            </w:r>
          </w:p>
        </w:tc>
        <w:tc>
          <w:tcPr>
            <w:tcW w:type="dxa" w:w="4600"/>
            <w:tcMar>
              <w:top w:type="dxa" w:w="50"/>
              <w:left w:type="dxa" w:w="80"/>
              <w:bottom w:type="dxa" w:w="50"/>
              <w:right w:type="dxa" w:w="80"/>
            </w:tcMar>
          </w:tcPr>
          <w:p>
            <w:pPr>
              <w:jc w:val="left"/>
            </w:pPr>
            <w:r>
              <w:rPr>
                <w:rFonts w:ascii="Calibri" w:cs="Calibri" w:eastAsia="Calibri" w:hAnsi="Calibri"/>
                <w:sz w:val="22"/>
                <w:szCs w:val="22"/>
              </w:rPr>
              <w:t xml:space="preserve">Лицензиат:</w:t>
            </w:r>
          </w:p>
          <w:p>
            <w:pPr>
              <w:jc w:val="left"/>
            </w:pPr>
            <w:r>
              <w:rPr>
                <w:rFonts w:ascii="Calibri" w:cs="Calibri" w:eastAsia="Calibri" w:hAnsi="Calibri"/>
                <w:sz w:val="22"/>
                <w:szCs w:val="22"/>
              </w:rPr>
              <w:t xml:space="preserve">Директор</w:t>
            </w:r>
          </w:p>
          <w:p>
            <w:pPr>
              <w:jc w:val="left"/>
            </w:pPr>
            <w:r>
              <w:rPr>
                <w:rFonts w:ascii="Calibri" w:cs="Calibri" w:eastAsia="Calibri" w:hAnsi="Calibri"/>
                <w:sz w:val="22"/>
                <w:szCs w:val="22"/>
              </w:rPr>
              <w:t xml:space="preserve">____________ / Е. В. Гарифуллина</w:t>
            </w:r>
          </w:p>
        </w:tc>
      </w:tr>
    </w:tbl>
    <w:sectPr>
      <w:footerReference w:type="default" r:id="rId7"/>
      <w:pgSz w:w="11906" w:h="16838" w:orient="portrait"/>
      <w:pgMar w:top="1134" w:right="850"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dogovor-soft-licenzii-obrazec</dc:title>
  <dc:creator>AllContract.ru</dc:creator>
  <cp:lastModifiedBy>Un-named</cp:lastModifiedBy>
  <cp:revision>1</cp:revision>
  <dcterms:created xsi:type="dcterms:W3CDTF">2026-09-18T15:48:37.509Z</dcterms:created>
  <dcterms:modified xsi:type="dcterms:W3CDTF">2026-09-18T15:48:37.509Z</dcterms:modified>
</cp:coreProperties>
</file>

<file path=docProps/custom.xml><?xml version="1.0" encoding="utf-8"?>
<Properties xmlns="http://schemas.openxmlformats.org/officeDocument/2006/custom-properties" xmlns:vt="http://schemas.openxmlformats.org/officeDocument/2006/docPropsVTypes"/>
</file>