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КУПЛИ-ПРОДАЖИ ЦЕННЫХ БУМАГ</w:t>
      </w:r>
    </w:p>
    <w:p>
      <w:pPr>
        <w:spacing w:after="2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		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(Ф.И.О. / полное наименование организации), 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паспорт серии _____ № _________, выдан 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/ ОГРН ___________________, ИНН ___________________, в лице ___________________________________, действующего на основании ____________________________, 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именуем__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Продавец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», с одной стороны, и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(Ф.И.О. / полное наименование организации), 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паспорт серии _____ № _________, выдан _________________________________________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/ ОГРН ___________________, ИНН ___________________, в лице ___________________________________, действующего на основании ____________________________, </w:t>
      </w:r>
    </w:p>
    <w:p>
      <w:pPr>
        <w:spacing w:after="20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именуем__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Покупатель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», с другой стороны, совместно именуемые «Стороны», заключили настоящий Договор о нижеследующем.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 </w:t>
      </w:r>
      <w:r>
        <w:rPr>
          <w:rFonts w:ascii="Cambria" w:cs="Cambria" w:eastAsia="Cambria" w:hAnsi="Cambria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ценные бумаги на условиях настоящего Договора (далее — «Ценные бумаги»).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 </w:t>
      </w:r>
      <w:r>
        <w:rPr>
          <w:rFonts w:ascii="Cambria" w:cs="Cambria" w:eastAsia="Cambria" w:hAnsi="Cambria"/>
          <w:sz w:val="22"/>
          <w:szCs w:val="22"/>
        </w:rPr>
        <w:t xml:space="preserve">Сведения о Ценных бумагах: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1.2.1. </w:t>
      </w:r>
      <w:r>
        <w:rPr>
          <w:rFonts w:ascii="Cambria" w:cs="Cambria" w:eastAsia="Cambria" w:hAnsi="Cambria"/>
          <w:sz w:val="22"/>
          <w:szCs w:val="22"/>
        </w:rPr>
        <w:t xml:space="preserve">Вид ценных бумаг: ___________________________________ (обыкновенные акции / привилегированные акции / облигации / векселя / иные ценные бумаги — нужное указать).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1.2.2. </w:t>
      </w:r>
      <w:r>
        <w:rPr>
          <w:rFonts w:ascii="Cambria" w:cs="Cambria" w:eastAsia="Cambria" w:hAnsi="Cambria"/>
          <w:sz w:val="22"/>
          <w:szCs w:val="22"/>
        </w:rPr>
        <w:t xml:space="preserve">Эмитент: полное наименование — ________________________________________________; ОГРН ___________________; ИНН ___________________; адрес места нахождения: 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1.2.3. </w:t>
      </w:r>
      <w:r>
        <w:rPr>
          <w:rFonts w:ascii="Cambria" w:cs="Cambria" w:eastAsia="Cambria" w:hAnsi="Cambria"/>
          <w:sz w:val="22"/>
          <w:szCs w:val="22"/>
        </w:rPr>
        <w:t xml:space="preserve">Государственный регистрационный номер выпуска (ISIN при наличии): ___________________________________; дата государственной регистрации выпуска: «___» _____________ ______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1.2.4. </w:t>
      </w:r>
      <w:r>
        <w:rPr>
          <w:rFonts w:ascii="Cambria" w:cs="Cambria" w:eastAsia="Cambria" w:hAnsi="Cambria"/>
          <w:sz w:val="22"/>
          <w:szCs w:val="22"/>
        </w:rPr>
        <w:t xml:space="preserve">Форма выпуска: документарная / бездокументарная (нужное указать).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1.2.5. </w:t>
      </w:r>
      <w:r>
        <w:rPr>
          <w:rFonts w:ascii="Cambria" w:cs="Cambria" w:eastAsia="Cambria" w:hAnsi="Cambria"/>
          <w:sz w:val="22"/>
          <w:szCs w:val="22"/>
        </w:rPr>
        <w:t xml:space="preserve">Номинальная стоимость одной ценной бумаги: ____________ (__________________________) рублей.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1.2.6. </w:t>
      </w:r>
      <w:r>
        <w:rPr>
          <w:rFonts w:ascii="Cambria" w:cs="Cambria" w:eastAsia="Cambria" w:hAnsi="Cambria"/>
          <w:sz w:val="22"/>
          <w:szCs w:val="22"/>
        </w:rPr>
        <w:t xml:space="preserve">Количество передаваемых Ценных бумаг: ____________ (__________________________) штук.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1.2.7. </w:t>
      </w:r>
      <w:r>
        <w:rPr>
          <w:rFonts w:ascii="Cambria" w:cs="Cambria" w:eastAsia="Cambria" w:hAnsi="Cambria"/>
          <w:sz w:val="22"/>
          <w:szCs w:val="22"/>
        </w:rPr>
        <w:t xml:space="preserve">Для документарных ценных бумаг — серия и номер сертификатов: 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1.3. </w:t>
      </w:r>
      <w:r>
        <w:rPr>
          <w:rFonts w:ascii="Cambria" w:cs="Cambria" w:eastAsia="Cambria" w:hAnsi="Cambria"/>
          <w:sz w:val="22"/>
          <w:szCs w:val="22"/>
        </w:rPr>
        <w:t xml:space="preserve">Продавец гарантирует, что Ценные бумаги принадлежат ему на праве собственности, свободны от прав третьих лиц, не находятся в залоге, под арестом и не являются предметом судебного спора.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1.4. </w:t>
      </w:r>
      <w:r>
        <w:rPr>
          <w:rFonts w:ascii="Cambria" w:cs="Cambria" w:eastAsia="Cambria" w:hAnsi="Cambria"/>
          <w:sz w:val="22"/>
          <w:szCs w:val="22"/>
        </w:rPr>
        <w:t xml:space="preserve">Отношения сторон регулируются главой 30, ст. 142–149 Гражданского кодекса Российской Федерации, Федеральным законом от 22.04.1996 № 39-ФЗ «О рынке ценных бумаг» и Федеральным законом от 26.12.1995 № 208-ФЗ «Об акционерных обществах».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ЦЕНА И ПОРЯДОК РАСЧЁТОВ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 </w:t>
      </w:r>
      <w:r>
        <w:rPr>
          <w:rFonts w:ascii="Cambria" w:cs="Cambria" w:eastAsia="Cambria" w:hAnsi="Cambria"/>
          <w:sz w:val="22"/>
          <w:szCs w:val="22"/>
        </w:rPr>
        <w:t xml:space="preserve">Цена одной Ценной бумаги составляет ____________ (__________________________) рублей.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2.2. </w:t>
      </w:r>
      <w:r>
        <w:rPr>
          <w:rFonts w:ascii="Cambria" w:cs="Cambria" w:eastAsia="Cambria" w:hAnsi="Cambria"/>
          <w:sz w:val="22"/>
          <w:szCs w:val="22"/>
        </w:rPr>
        <w:t xml:space="preserve">Общая стоимость Ценных бумаг (далее — «Цена Договора») составляет ____________ (__________________________) рублей. НДС не облагается на основании пп. 12 п. 2 ст. 149 НК РФ (реализация ценных бумаг).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2.3. </w:t>
      </w:r>
      <w:r>
        <w:rPr>
          <w:rFonts w:ascii="Cambria" w:cs="Cambria" w:eastAsia="Cambria" w:hAnsi="Cambria"/>
          <w:sz w:val="22"/>
          <w:szCs w:val="22"/>
        </w:rPr>
        <w:t xml:space="preserve">Валюта расчётов — российский рубль. По соглашению Сторон может применяться валютная оговорка с пересчётом по курсу ЦБ РФ на дату платежа.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2.4. </w:t>
      </w:r>
      <w:r>
        <w:rPr>
          <w:rFonts w:ascii="Cambria" w:cs="Cambria" w:eastAsia="Cambria" w:hAnsi="Cambria"/>
          <w:sz w:val="22"/>
          <w:szCs w:val="22"/>
        </w:rPr>
        <w:t xml:space="preserve">Покупатель оплачивает Цену Договора в следующем порядке: _________________________________________________ (единовременно / двумя платежами / иное — указать) в срок до «___»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2.5. </w:t>
      </w:r>
      <w:r>
        <w:rPr>
          <w:rFonts w:ascii="Cambria" w:cs="Cambria" w:eastAsia="Cambria" w:hAnsi="Cambria"/>
          <w:sz w:val="22"/>
          <w:szCs w:val="22"/>
        </w:rPr>
        <w:t xml:space="preserve">Способ оплаты (нужное указать):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а) </w:t>
      </w:r>
      <w:r>
        <w:rPr>
          <w:rFonts w:ascii="Cambria" w:cs="Cambria" w:eastAsia="Cambria" w:hAnsi="Cambria"/>
          <w:sz w:val="22"/>
          <w:szCs w:val="22"/>
        </w:rPr>
        <w:t xml:space="preserve">безналичным перечислением на расчётный счёт Продавца, реквизиты которого указаны в разделе 11 настоящего Договора;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б) </w:t>
      </w:r>
      <w:r>
        <w:rPr>
          <w:rFonts w:ascii="Cambria" w:cs="Cambria" w:eastAsia="Cambria" w:hAnsi="Cambria"/>
          <w:sz w:val="22"/>
          <w:szCs w:val="22"/>
        </w:rPr>
        <w:t xml:space="preserve">через расчётный депозитарий по схеме «поставка против платежа» (DVP — delivery versus payment);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в) </w:t>
      </w:r>
      <w:r>
        <w:rPr>
          <w:rFonts w:ascii="Cambria" w:cs="Cambria" w:eastAsia="Cambria" w:hAnsi="Cambria"/>
          <w:sz w:val="22"/>
          <w:szCs w:val="22"/>
        </w:rPr>
        <w:t xml:space="preserve">через брокера на основании договора о брокерском обслуживании № _____ от «___» __________ 20__ г.;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г) </w:t>
      </w:r>
      <w:r>
        <w:rPr>
          <w:rFonts w:ascii="Cambria" w:cs="Cambria" w:eastAsia="Cambria" w:hAnsi="Cambria"/>
          <w:sz w:val="22"/>
          <w:szCs w:val="22"/>
        </w:rPr>
        <w:t xml:space="preserve">иным способом, согласованным Сторонами: 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2.6. </w:t>
      </w:r>
      <w:r>
        <w:rPr>
          <w:rFonts w:ascii="Cambria" w:cs="Cambria" w:eastAsia="Cambria" w:hAnsi="Cambria"/>
          <w:sz w:val="22"/>
          <w:szCs w:val="22"/>
        </w:rPr>
        <w:t xml:space="preserve">Датой исполнения денежного обязательства считается дата зачисления денежных средств на счёт Продавца или дата подтверждения расчётным депозитарием исполнения встречной поставки.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2.7. </w:t>
      </w:r>
      <w:r>
        <w:rPr>
          <w:rFonts w:ascii="Cambria" w:cs="Cambria" w:eastAsia="Cambria" w:hAnsi="Cambria"/>
          <w:sz w:val="22"/>
          <w:szCs w:val="22"/>
        </w:rPr>
        <w:t xml:space="preserve">Расходы по уплате комиссий брокера, депозитария, регистратора несёт ________________________ (Покупатель / Продавец / Стороны поровну — нужное указать).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ПОРЯДОК ПЕРЕДАЧИ ЦЕННЫХ БУМАГ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3.1. </w:t>
      </w:r>
      <w:r>
        <w:rPr>
          <w:rFonts w:ascii="Cambria" w:cs="Cambria" w:eastAsia="Cambria" w:hAnsi="Cambria"/>
          <w:sz w:val="22"/>
          <w:szCs w:val="22"/>
        </w:rPr>
        <w:t xml:space="preserve">Для бездокументарных ценных бумаг передача осуществляется путём списания Ценных бумаг со счёта депо (лицевого счёта в реестре) Продавца и зачисления их на счёт депо (лицевой счёт в реестре) Покупателя.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3.2. </w:t>
      </w:r>
      <w:r>
        <w:rPr>
          <w:rFonts w:ascii="Cambria" w:cs="Cambria" w:eastAsia="Cambria" w:hAnsi="Cambria"/>
          <w:sz w:val="22"/>
          <w:szCs w:val="22"/>
        </w:rPr>
        <w:t xml:space="preserve">Реквизиты счёта депо (лицевого счёта) Продавца: депозитарий (регистратор) — _________________________________________________; номер счёта — ___________________; код раздела — 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3.3. </w:t>
      </w:r>
      <w:r>
        <w:rPr>
          <w:rFonts w:ascii="Cambria" w:cs="Cambria" w:eastAsia="Cambria" w:hAnsi="Cambria"/>
          <w:sz w:val="22"/>
          <w:szCs w:val="22"/>
        </w:rPr>
        <w:t xml:space="preserve">Реквизиты счёта депо (лицевого счёта) Покупателя: депозитарий (регистратор) — _________________________________________________; номер счёта — ___________________; код раздела — 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3.4. </w:t>
      </w:r>
      <w:r>
        <w:rPr>
          <w:rFonts w:ascii="Cambria" w:cs="Cambria" w:eastAsia="Cambria" w:hAnsi="Cambria"/>
          <w:sz w:val="22"/>
          <w:szCs w:val="22"/>
        </w:rPr>
        <w:t xml:space="preserve">Продавец обязан подать поручение на списание Ценных бумаг в свой депозитарий (регистратору) не позднее ____ (_______________) рабочих дней с даты поступления оплаты по настоящему Договору либо одновременно с поступлением оплаты при использовании схемы «поставка против платежа».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3.5. </w:t>
      </w:r>
      <w:r>
        <w:rPr>
          <w:rFonts w:ascii="Cambria" w:cs="Cambria" w:eastAsia="Cambria" w:hAnsi="Cambria"/>
          <w:sz w:val="22"/>
          <w:szCs w:val="22"/>
        </w:rPr>
        <w:t xml:space="preserve">Покупатель обязан подать поручение на зачисление Ценных бумаг в свой депозитарий (регистратору) не позднее ____ (_______________) рабочих дней с даты подписания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3.6. </w:t>
      </w:r>
      <w:r>
        <w:rPr>
          <w:rFonts w:ascii="Cambria" w:cs="Cambria" w:eastAsia="Cambria" w:hAnsi="Cambria"/>
          <w:sz w:val="22"/>
          <w:szCs w:val="22"/>
        </w:rPr>
        <w:t xml:space="preserve">Право собственности на бездокументарные ценные бумаги переходит к Покупателю с момента внесения приходной записи по счёту депо (лицевому счёту) Покупателя — п. 1 ст. 149.2 ГК РФ, ст. 29 Федерального закона «О рынке ценных бумаг».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3.7. </w:t>
      </w:r>
      <w:r>
        <w:rPr>
          <w:rFonts w:ascii="Cambria" w:cs="Cambria" w:eastAsia="Cambria" w:hAnsi="Cambria"/>
          <w:sz w:val="22"/>
          <w:szCs w:val="22"/>
        </w:rPr>
        <w:t xml:space="preserve">Для документарных ценных бумаг (в т. ч. векселей) передача осуществляется путём вручения сертификатов с совершением передаточной надписи (индоссамента) на оборотной стороне или на добавочном листе (аллонже) — ст. 146 ГК РФ. Факт передачи оформляется актом приёма-передачи, который подписывается обеими Сторонами и является неотъемлемой частью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3.8. </w:t>
      </w:r>
      <w:r>
        <w:rPr>
          <w:rFonts w:ascii="Cambria" w:cs="Cambria" w:eastAsia="Cambria" w:hAnsi="Cambria"/>
          <w:sz w:val="22"/>
          <w:szCs w:val="22"/>
        </w:rPr>
        <w:t xml:space="preserve">Дивиденды, купоны и иные выплаты по Ценным бумагам, право на получение которых возникло до момента перехода права собственности, принадлежат Продавцу. После перехода права собственности — Покупателю.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ЗАВЕРЕНИЯ И ГАРАНТИИ ПРОДАВЦА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 </w:t>
      </w:r>
      <w:r>
        <w:rPr>
          <w:rFonts w:ascii="Cambria" w:cs="Cambria" w:eastAsia="Cambria" w:hAnsi="Cambria"/>
          <w:sz w:val="22"/>
          <w:szCs w:val="22"/>
        </w:rPr>
        <w:t xml:space="preserve">Продавец в порядке ст. 431.2 ГК РФ заверяет Покупателя о следующих обстоятельствах: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4.1.1. </w:t>
      </w:r>
      <w:r>
        <w:rPr>
          <w:rFonts w:ascii="Cambria" w:cs="Cambria" w:eastAsia="Cambria" w:hAnsi="Cambria"/>
          <w:sz w:val="22"/>
          <w:szCs w:val="22"/>
        </w:rPr>
        <w:t xml:space="preserve">Ценные бумаги принадлежат Продавцу на праве собственности на основании ________________________________________________ (договор купли-продажи / решение о выпуске / иной документ — указать).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4.1.2. </w:t>
      </w:r>
      <w:r>
        <w:rPr>
          <w:rFonts w:ascii="Cambria" w:cs="Cambria" w:eastAsia="Cambria" w:hAnsi="Cambria"/>
          <w:sz w:val="22"/>
          <w:szCs w:val="22"/>
        </w:rPr>
        <w:t xml:space="preserve">Ценные бумаги не находятся в залоге, под арестом, не являются предметом судебного спора и не обременены правами третьих лиц.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4.1.3. </w:t>
      </w:r>
      <w:r>
        <w:rPr>
          <w:rFonts w:ascii="Cambria" w:cs="Cambria" w:eastAsia="Cambria" w:hAnsi="Cambria"/>
          <w:sz w:val="22"/>
          <w:szCs w:val="22"/>
        </w:rPr>
        <w:t xml:space="preserve">Задолженность по оплате номинальной стоимости акций (для акций) полностью погашена; неоплаченных размещённых акций у Продавца не имеется.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4.1.4. </w:t>
      </w:r>
      <w:r>
        <w:rPr>
          <w:rFonts w:ascii="Cambria" w:cs="Cambria" w:eastAsia="Cambria" w:hAnsi="Cambria"/>
          <w:sz w:val="22"/>
          <w:szCs w:val="22"/>
        </w:rPr>
        <w:t xml:space="preserve">Эмитент Ценных бумаг не находится в процедуре банкротства, реорганизации, ликвидации; решение о делистинге, выкупе или конвертации Ценных бумаг на дату заключения Договора не принималось.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4.1.5. </w:t>
      </w:r>
      <w:r>
        <w:rPr>
          <w:rFonts w:ascii="Cambria" w:cs="Cambria" w:eastAsia="Cambria" w:hAnsi="Cambria"/>
          <w:sz w:val="22"/>
          <w:szCs w:val="22"/>
        </w:rPr>
        <w:t xml:space="preserve">Все согласия и одобрения, необходимые для отчуждения Ценных бумаг (в т. ч. согласие супруга при общей совместной собственности — ст. 35 СК РФ, корпоративные одобрения по ст. 79, 83 ФЗ «Об АО», решение общего собрания участников — при необходимости), получены и приложены к настоящему Договору.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4.1.6. </w:t>
      </w:r>
      <w:r>
        <w:rPr>
          <w:rFonts w:ascii="Cambria" w:cs="Cambria" w:eastAsia="Cambria" w:hAnsi="Cambria"/>
          <w:sz w:val="22"/>
          <w:szCs w:val="22"/>
        </w:rPr>
        <w:t xml:space="preserve">Сделка не является крупной или сделкой с заинтересованностью, требующей дополнительного одобрения, либо такое одобрение получено.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4.2. </w:t>
      </w:r>
      <w:r>
        <w:rPr>
          <w:rFonts w:ascii="Cambria" w:cs="Cambria" w:eastAsia="Cambria" w:hAnsi="Cambria"/>
          <w:sz w:val="22"/>
          <w:szCs w:val="22"/>
        </w:rPr>
        <w:t xml:space="preserve">В случае недостоверности заверений Продавец возмещает Покупателю причинённые убытки в полном объёме и уплачивает неустойку, предусмотренную п. 7.3 настоящего Договора.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ПРЕИМУЩЕСТВЕННОЕ ПРАВО ПРИОБРЕТЕНИЯ (для акций непубличного АО)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 </w:t>
      </w:r>
      <w:r>
        <w:rPr>
          <w:rFonts w:ascii="Cambria" w:cs="Cambria" w:eastAsia="Cambria" w:hAnsi="Cambria"/>
          <w:sz w:val="22"/>
          <w:szCs w:val="22"/>
        </w:rPr>
        <w:t xml:space="preserve">Если предметом настоящего Договора являются акции непубличного акционерного общества и уставом такого общества предусмотрено преимущественное право приобретения акций его акционерами (иными лицами), Продавец заверяет, что: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5.1.1. </w:t>
      </w:r>
      <w:r>
        <w:rPr>
          <w:rFonts w:ascii="Cambria" w:cs="Cambria" w:eastAsia="Cambria" w:hAnsi="Cambria"/>
          <w:sz w:val="22"/>
          <w:szCs w:val="22"/>
        </w:rPr>
        <w:t xml:space="preserve">Порядок реализации преимущественного права, установленный уставом общества и п. 3 ст. 7 Федерального закона от 26.12.1995 № 208-ФЗ «Об акционерных обществах», соблюдён.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5.1.2. </w:t>
      </w:r>
      <w:r>
        <w:rPr>
          <w:rFonts w:ascii="Cambria" w:cs="Cambria" w:eastAsia="Cambria" w:hAnsi="Cambria"/>
          <w:sz w:val="22"/>
          <w:szCs w:val="22"/>
        </w:rPr>
        <w:t xml:space="preserve">Извещение о намерении продать акции направлено обществу и/или иным акционерам в установленный срок (не менее 30 дней с даты получения извещения для реализации преимущественного права), либо все лица, имеющие преимущественное право, отказались от его реализации в письменной форме.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 </w:t>
      </w:r>
      <w:r>
        <w:rPr>
          <w:rFonts w:ascii="Cambria" w:cs="Cambria" w:eastAsia="Cambria" w:hAnsi="Cambria"/>
          <w:sz w:val="22"/>
          <w:szCs w:val="22"/>
        </w:rPr>
        <w:t xml:space="preserve">Если предметом Договора являются акции публичного АО либо иные ценные бумаги, преимущественное право не применяется, и положения настоящего раздела не действуют.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ПРАВА И ОБЯЗАННОСТИ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 </w:t>
      </w:r>
      <w:r>
        <w:rPr>
          <w:rFonts w:ascii="Cambria" w:cs="Cambria" w:eastAsia="Cambria" w:hAnsi="Cambria"/>
          <w:sz w:val="22"/>
          <w:szCs w:val="22"/>
        </w:rPr>
        <w:t xml:space="preserve">Продавец обязуется: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6.1.1. </w:t>
      </w:r>
      <w:r>
        <w:rPr>
          <w:rFonts w:ascii="Cambria" w:cs="Cambria" w:eastAsia="Cambria" w:hAnsi="Cambria"/>
          <w:sz w:val="22"/>
          <w:szCs w:val="22"/>
        </w:rPr>
        <w:t xml:space="preserve">Передать Покупателю Ценные бумаги в порядке и сроки, установленные разделом 3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6.1.2. </w:t>
      </w:r>
      <w:r>
        <w:rPr>
          <w:rFonts w:ascii="Cambria" w:cs="Cambria" w:eastAsia="Cambria" w:hAnsi="Cambria"/>
          <w:sz w:val="22"/>
          <w:szCs w:val="22"/>
        </w:rPr>
        <w:t xml:space="preserve">Содействовать переходу прав на Ценные бумаги: своевременно подавать поручения в депозитарий (регистратору), предоставлять документы, необходимые для совершения учётных записей.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6.1.3. </w:t>
      </w:r>
      <w:r>
        <w:rPr>
          <w:rFonts w:ascii="Cambria" w:cs="Cambria" w:eastAsia="Cambria" w:hAnsi="Cambria"/>
          <w:sz w:val="22"/>
          <w:szCs w:val="22"/>
        </w:rPr>
        <w:t xml:space="preserve">Предоставить Покупателю по его требованию выписку со счёта депо (из реестра), подтверждающую владение Ценными бумагами на дату заключения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6.2. </w:t>
      </w:r>
      <w:r>
        <w:rPr>
          <w:rFonts w:ascii="Cambria" w:cs="Cambria" w:eastAsia="Cambria" w:hAnsi="Cambria"/>
          <w:sz w:val="22"/>
          <w:szCs w:val="22"/>
        </w:rPr>
        <w:t xml:space="preserve">Покупатель обязуется: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6.2.1. </w:t>
      </w:r>
      <w:r>
        <w:rPr>
          <w:rFonts w:ascii="Cambria" w:cs="Cambria" w:eastAsia="Cambria" w:hAnsi="Cambria"/>
          <w:sz w:val="22"/>
          <w:szCs w:val="22"/>
        </w:rPr>
        <w:t xml:space="preserve">Оплатить Цену Договора в порядке и сроки, установленные разделом 2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6.2.2. </w:t>
      </w:r>
      <w:r>
        <w:rPr>
          <w:rFonts w:ascii="Cambria" w:cs="Cambria" w:eastAsia="Cambria" w:hAnsi="Cambria"/>
          <w:sz w:val="22"/>
          <w:szCs w:val="22"/>
        </w:rPr>
        <w:t xml:space="preserve">Подать поручение на зачисление Ценных бумаг в установленный срок и предоставить Продавцу необходимые реквизиты счёта депо (лицевого счёта).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6.3. </w:t>
      </w:r>
      <w:r>
        <w:rPr>
          <w:rFonts w:ascii="Cambria" w:cs="Cambria" w:eastAsia="Cambria" w:hAnsi="Cambria"/>
          <w:sz w:val="22"/>
          <w:szCs w:val="22"/>
        </w:rPr>
        <w:t xml:space="preserve">Каждая из Сторон вправе требовать от другой Стороны надлежащего исполнения обязательств и применять меры ответственности, предусмотренные настоящим Договором и действующим законодательством.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7.1. </w:t>
      </w:r>
      <w:r>
        <w:rPr>
          <w:rFonts w:ascii="Cambria" w:cs="Cambria" w:eastAsia="Cambria" w:hAnsi="Cambria"/>
          <w:sz w:val="22"/>
          <w:szCs w:val="22"/>
        </w:rPr>
        <w:t xml:space="preserve">За просрочку оплаты Покупатель уплачивает Продавцу неустойку в размере ____% (___________________) от неоплаченной суммы за каждый день просрочки, но не более ____% от Цены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7.2. </w:t>
      </w:r>
      <w:r>
        <w:rPr>
          <w:rFonts w:ascii="Cambria" w:cs="Cambria" w:eastAsia="Cambria" w:hAnsi="Cambria"/>
          <w:sz w:val="22"/>
          <w:szCs w:val="22"/>
        </w:rPr>
        <w:t xml:space="preserve">За просрочку передачи Ценных бумаг Продавец уплачивает Покупателю неустойку в размере ____% (___________________) от Цены Договора за каждый день просрочки, но не более ____% от Цены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7.3. </w:t>
      </w:r>
      <w:r>
        <w:rPr>
          <w:rFonts w:ascii="Cambria" w:cs="Cambria" w:eastAsia="Cambria" w:hAnsi="Cambria"/>
          <w:sz w:val="22"/>
          <w:szCs w:val="22"/>
        </w:rPr>
        <w:t xml:space="preserve">За недостоверность заверений, предусмотренных разделом 4 настоящего Договора, виновная Сторона возмещает другой Стороне убытки в полном объёме (ст. 431.2 ГК РФ) и уплачивает штраф в размере ____% от Цены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7.4. </w:t>
      </w:r>
      <w:r>
        <w:rPr>
          <w:rFonts w:ascii="Cambria" w:cs="Cambria" w:eastAsia="Cambria" w:hAnsi="Cambria"/>
          <w:sz w:val="22"/>
          <w:szCs w:val="22"/>
        </w:rPr>
        <w:t xml:space="preserve">При просрочке исполнения денежного обязательства независимо от условия о неустойке Сторона вправе требовать уплаты процентов на сумму долга по ст. 395 ГК РФ (по ключевой ставке Банка России на соответствующие периоды просрочки).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7.5. </w:t>
      </w:r>
      <w:r>
        <w:rPr>
          <w:rFonts w:ascii="Cambria" w:cs="Cambria" w:eastAsia="Cambria" w:hAnsi="Cambria"/>
          <w:sz w:val="22"/>
          <w:szCs w:val="22"/>
        </w:rPr>
        <w:t xml:space="preserve">Сторона, не исполнившая или ненадлежаще исполнившая обязательства по настоящему Договору, освобождается от ответственности при доказательстве, что надлежащее исполнение оказалось невозможным вследствие обстоятельств непреодолимой силы.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ОБСТОЯТЕЛЬСТВА НЕПРЕОДОЛИМОЙ СИЛЫ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8.1. </w:t>
      </w:r>
      <w:r>
        <w:rPr>
          <w:rFonts w:ascii="Cambria" w:cs="Cambria" w:eastAsia="Cambria" w:hAnsi="Cambria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(форс-мажор): стихийных бедствий, военных действий, актов органов государственной власти, существенно изменяющих правила обращения ценных бумаг, остановки торгов на бирже более чем на ____ рабочих дней подряд и иных чрезвычайных и непредотвратимых при данных условиях обстоятельств.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8.2. </w:t>
      </w:r>
      <w:r>
        <w:rPr>
          <w:rFonts w:ascii="Cambria" w:cs="Cambria" w:eastAsia="Cambria" w:hAnsi="Cambria"/>
          <w:sz w:val="22"/>
          <w:szCs w:val="22"/>
        </w:rPr>
        <w:t xml:space="preserve">Сторона, для которой создалась невозможность исполнения, обязана не позднее ____ (_______________) рабочих дней уведомить другую Сторону о наступлении и предполагаемом сроке действия таких обстоятельств. Несвоевременное уведомление лишает Сторону права ссылаться на форс-мажор.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8.3. </w:t>
      </w:r>
      <w:r>
        <w:rPr>
          <w:rFonts w:ascii="Cambria" w:cs="Cambria" w:eastAsia="Cambria" w:hAnsi="Cambria"/>
          <w:sz w:val="22"/>
          <w:szCs w:val="22"/>
        </w:rPr>
        <w:t xml:space="preserve">Доказательством наступления форс-мажора служит свидетельство ТПП РФ или иной уполномоченной организации.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9.1. </w:t>
      </w:r>
      <w:r>
        <w:rPr>
          <w:rFonts w:ascii="Cambria" w:cs="Cambria" w:eastAsia="Cambria" w:hAnsi="Cambria"/>
          <w:sz w:val="22"/>
          <w:szCs w:val="22"/>
        </w:rPr>
        <w:t xml:space="preserve">Все споры и разногласия, возникающие из настоящего Договора или в связи с ним, Стороны разрешают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9.2. </w:t>
      </w:r>
      <w:r>
        <w:rPr>
          <w:rFonts w:ascii="Cambria" w:cs="Cambria" w:eastAsia="Cambria" w:hAnsi="Cambria"/>
          <w:sz w:val="22"/>
          <w:szCs w:val="22"/>
        </w:rPr>
        <w:t xml:space="preserve">Претензионный порядок обязателен. Срок ответа на претензию — ____ (_______________) рабочих дней с даты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9.3. </w:t>
      </w:r>
      <w:r>
        <w:rPr>
          <w:rFonts w:ascii="Cambria" w:cs="Cambria" w:eastAsia="Cambria" w:hAnsi="Cambria"/>
          <w:sz w:val="22"/>
          <w:szCs w:val="22"/>
        </w:rPr>
        <w:t xml:space="preserve">В случае недостижения согласия спор передаётся на рассмотрение _________________________________________________ (суд общей юрисдикции по месту нахождения ответчика / Арбитражного суда ___________________________ — нужное указать) в соответствии с действующим процессуальным законодательством Российской Федерации.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10.1.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полного исполнения Сторонами всех своих обязательств.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10.2. </w:t>
      </w:r>
      <w:r>
        <w:rPr>
          <w:rFonts w:ascii="Cambria" w:cs="Cambria" w:eastAsia="Cambria" w:hAnsi="Cambria"/>
          <w:sz w:val="22"/>
          <w:szCs w:val="22"/>
        </w:rPr>
        <w:t xml:space="preserve">Все изменения и дополнения к настоящему Договору действительны только при условии, что они совершены в письменной форме и подписаны уполномоченными представителями обеих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10.3. </w:t>
      </w:r>
      <w:r>
        <w:rPr>
          <w:rFonts w:ascii="Cambria" w:cs="Cambria" w:eastAsia="Cambria" w:hAnsi="Cambria"/>
          <w:sz w:val="22"/>
          <w:szCs w:val="22"/>
        </w:rPr>
        <w:t xml:space="preserve">Стороны самостоятельно исполняют свои налоговые обязательства, возникающие в связи с настоящим Договором. Доход физического лица от продажи Ценных бумаг облагается НДФЛ по ставке 13% (15% — при превышении налоговой базы 5 000 000 рублей в год) по правилам ст. 214.1, 220, 219.1 НК РФ. Доход юридического лица облагается налогом на прибыль по правилам главы 25 НК РФ. Реализация Ценных бумаг НДС не облагается (пп. 12 п. 2 ст. 149 НК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10.4. </w:t>
      </w:r>
      <w:r>
        <w:rPr>
          <w:rFonts w:ascii="Cambria" w:cs="Cambria" w:eastAsia="Cambria" w:hAnsi="Cambria"/>
          <w:sz w:val="22"/>
          <w:szCs w:val="22"/>
        </w:rPr>
        <w:t xml:space="preserve">Уведомления и иные сообщения направляются Сторонами по адресам, указанным в разделе 11 настоящего Договора, заказным письмом с уведомлением о вручении, курьерской службой либо по электронной почте с подтверждением получения. Сторона обязана уведомить другую Сторону об изменении своих реквизитов в течение ____ (_______________) рабочих дней.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10.5.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составлен в _____ (___________________) экземплярах, имеющих равную юридическую силу,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10.6. </w:t>
      </w:r>
      <w:r>
        <w:rPr>
          <w:rFonts w:ascii="Cambria" w:cs="Cambria" w:eastAsia="Cambria" w:hAnsi="Cambria"/>
          <w:sz w:val="22"/>
          <w:szCs w:val="22"/>
        </w:rPr>
        <w:t xml:space="preserve">Во всём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10.7. </w:t>
      </w:r>
      <w:r>
        <w:rPr>
          <w:rFonts w:ascii="Cambria" w:cs="Cambria" w:eastAsia="Cambria" w:hAnsi="Cambria"/>
          <w:sz w:val="22"/>
          <w:szCs w:val="22"/>
        </w:rPr>
        <w:t xml:space="preserve">Приложения к Договору, являющиеся его неотъемлемой частью: 1) акт приёма-передачи Ценных бумаг (для документарных бумаг); 2) выписка со счёта депо (из реестра) Продавца; 3) копии корпоративных одобрений (при необходимости); 4) согласие супруга на отчуждение (при необходимости).</w:t>
      </w:r>
    </w:p>
    <w:p>
      <w:pPr>
        <w:keepNext/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РЕКВИЗИТЫ И ПОДПИСИ СТОРОН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ПРОДАВЕЦ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 / Наименование: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 / места нахождения: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 / ОГРН: _________________ ИНН: _________________ КПП: 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р/с _______________________ в 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 _________________ к/с 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Счёт депо / лицевой счёт: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Депозитарий / Регистратор: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 E-mail: 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Подпись: _____________________ / _____________________ /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 (при наличии)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sz w:val="22"/>
          <w:szCs w:val="22"/>
        </w:rPr>
        <w:t xml:space="preserve">ПОКУПАТЕЛЬ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 / Наименование: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 / места нахождения: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 / ОГРН: _________________ ИНН: _________________ КПП: 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р/с _______________________ в 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 _________________ к/с 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Счёт депо / лицевой счёт: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Депозитарий / Регистратор: _____________________________________________________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 E-mail: 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Подпись: _____________________ / _____________________ /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 (при наличии)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ценных бумаг</dc:title>
  <dc:creator>AllContract.ru</dc:creator>
  <dc:description>Шаблон 2026</dc:description>
  <cp:lastModifiedBy>Un-named</cp:lastModifiedBy>
  <cp:revision>1</cp:revision>
  <dcterms:created xsi:type="dcterms:W3CDTF">2026-05-12T02:10:02.845Z</dcterms:created>
  <dcterms:modified xsi:type="dcterms:W3CDTF">2026-05-12T02:10:02.845Z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