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 КУПЛИ-ПРОДАЖИ НОМЕРНОГО АГРЕГАТА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(основного компонента транспортного средства)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47"/>
        <w:gridCol w:w="225"/>
        <w:gridCol w:w="471"/>
        <w:gridCol w:w="225"/>
        <w:gridCol w:w="1601"/>
        <w:gridCol w:w="350"/>
        <w:gridCol w:w="377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88"/>
        <w:gridCol w:w="7327"/>
      </w:tblGrid>
      <w:tr>
        <w:trPr>
          <w:cantSplit/>
        </w:trPr>
        <w:tc>
          <w:tcPr>
            <w:tcW w:type="dxa" w:w="2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Гражданин(ка) РФ</w:t>
            </w:r>
          </w:p>
        </w:tc>
        <w:tc>
          <w:tcPr>
            <w:tcW w:type="dxa" w:w="732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3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847"/>
        <w:gridCol w:w="350"/>
        <w:gridCol w:w="1224"/>
        <w:gridCol w:w="757"/>
        <w:gridCol w:w="1318"/>
        <w:gridCol w:w="2111"/>
        <w:gridCol w:w="1134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код подразделения</w:t>
            </w:r>
          </w:p>
        </w:tc>
        <w:tc>
          <w:tcPr>
            <w:tcW w:type="dxa" w:w="113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 выдачи</w:t>
            </w: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1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10"/>
        <w:gridCol w:w="8205"/>
      </w:tblGrid>
      <w:tr>
        <w:trPr>
          <w:cantSplit/>
        </w:trPr>
        <w:tc>
          <w:tcPr>
            <w:tcW w:type="dxa" w:w="12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кем выдан</w:t>
            </w:r>
          </w:p>
        </w:tc>
        <w:tc>
          <w:tcPr>
            <w:tcW w:type="dxa" w:w="82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2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2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как в паспорте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75"/>
        <w:gridCol w:w="7340"/>
      </w:tblGrid>
      <w:tr>
        <w:trPr>
          <w:cantSplit/>
        </w:trPr>
        <w:tc>
          <w:tcPr>
            <w:tcW w:type="dxa" w:w="2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регистрации</w:t>
            </w:r>
          </w:p>
        </w:tc>
        <w:tc>
          <w:tcPr>
            <w:tcW w:type="dxa" w:w="73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120" w:before="1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именуемый(ая) в дальнейшем «Продавец», с одной стороны, и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46"/>
        <w:gridCol w:w="7369"/>
      </w:tblGrid>
      <w:tr>
        <w:trPr>
          <w:cantSplit/>
        </w:trPr>
        <w:tc>
          <w:tcPr>
            <w:tcW w:type="dxa" w:w="20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гражданин(ка) РФ</w:t>
            </w:r>
          </w:p>
        </w:tc>
        <w:tc>
          <w:tcPr>
            <w:tcW w:type="dxa" w:w="736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0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3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847"/>
        <w:gridCol w:w="350"/>
        <w:gridCol w:w="1224"/>
        <w:gridCol w:w="757"/>
        <w:gridCol w:w="1318"/>
        <w:gridCol w:w="2111"/>
        <w:gridCol w:w="1134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код подразделения</w:t>
            </w:r>
          </w:p>
        </w:tc>
        <w:tc>
          <w:tcPr>
            <w:tcW w:type="dxa" w:w="113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 выдачи</w:t>
            </w: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1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10"/>
        <w:gridCol w:w="8205"/>
      </w:tblGrid>
      <w:tr>
        <w:trPr>
          <w:cantSplit/>
        </w:trPr>
        <w:tc>
          <w:tcPr>
            <w:tcW w:type="dxa" w:w="12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кем выдан</w:t>
            </w:r>
          </w:p>
        </w:tc>
        <w:tc>
          <w:tcPr>
            <w:tcW w:type="dxa" w:w="82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2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2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как в паспорте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75"/>
        <w:gridCol w:w="7340"/>
      </w:tblGrid>
      <w:tr>
        <w:trPr>
          <w:cantSplit/>
        </w:trPr>
        <w:tc>
          <w:tcPr>
            <w:tcW w:type="dxa" w:w="2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регистрации</w:t>
            </w:r>
          </w:p>
        </w:tc>
        <w:tc>
          <w:tcPr>
            <w:tcW w:type="dxa" w:w="73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120" w:before="1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именуемый(ая) в дальнейшем «Покупатель», с другой стороны, вместе именуемые «Стороны», заключили настоящий Договор о нижеследующем.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Продавец обязуется передать в собственность Покупателя, а Покупатель обязуется принять и оплатить бывший в употреблении номерной агрегат — основной компонент транспортного средства (далее — Товар) со следующими характеристиками: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476"/>
        <w:gridCol w:w="2654"/>
        <w:gridCol w:w="170"/>
        <w:gridCol w:w="1548"/>
      </w:tblGrid>
      <w:tr>
        <w:trPr>
          <w:cantSplit/>
        </w:trPr>
        <w:tc>
          <w:tcPr>
            <w:tcW w:type="dxa" w:w="44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 наименование основного компонента:</w:t>
            </w: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;</w:t>
            </w:r>
          </w:p>
        </w:tc>
        <w:tc>
          <w:tcPr>
            <w:tcW w:type="dxa" w:w="1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44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кузов, рама или кабина</w:t>
            </w: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keepLines/>
        <w:spacing w:after="0" w:before="120"/>
        <w:ind w:left="56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— марка, модель транспортного средства, для которого изготовлен компонент: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</w:tbl>
    <w:p>
      <w:pPr>
        <w:keepNext/>
        <w:keepLines/>
        <w:spacing w:after="0" w:before="120"/>
        <w:ind w:left="56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— идентификационный номер компонента (номер кузова, рамы, кабины):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85"/>
        <w:gridCol w:w="1239"/>
        <w:gridCol w:w="170"/>
        <w:gridCol w:w="442"/>
        <w:gridCol w:w="953"/>
        <w:gridCol w:w="2654"/>
        <w:gridCol w:w="170"/>
        <w:gridCol w:w="1435"/>
      </w:tblGrid>
      <w:tr>
        <w:trPr>
          <w:cantSplit/>
        </w:trPr>
        <w:tc>
          <w:tcPr>
            <w:tcW w:type="dxa" w:w="17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 год выпуска:</w:t>
            </w:r>
          </w:p>
        </w:tc>
        <w:tc>
          <w:tcPr>
            <w:tcW w:type="dxa" w:w="123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;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 цвет:</w:t>
            </w: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;</w:t>
            </w:r>
          </w:p>
        </w:tc>
        <w:tc>
          <w:tcPr>
            <w:tcW w:type="dxa" w:w="14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77"/>
        <w:gridCol w:w="6771"/>
      </w:tblGrid>
      <w:tr>
        <w:trPr>
          <w:cantSplit/>
        </w:trPr>
        <w:tc>
          <w:tcPr>
            <w:tcW w:type="dxa" w:w="20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 комплектность:</w:t>
            </w:r>
          </w:p>
        </w:tc>
        <w:tc>
          <w:tcPr>
            <w:tcW w:type="dxa" w:w="67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8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Товар снят с транспортного средства: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24"/>
        <w:gridCol w:w="766"/>
        <w:gridCol w:w="3008"/>
        <w:gridCol w:w="1529"/>
        <w:gridCol w:w="1421"/>
      </w:tblGrid>
      <w:tr>
        <w:trPr>
          <w:cantSplit/>
        </w:trPr>
        <w:tc>
          <w:tcPr>
            <w:tcW w:type="dxa" w:w="21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 VIN</w:t>
            </w:r>
          </w:p>
        </w:tc>
        <w:tc>
          <w:tcPr>
            <w:tcW w:type="dxa" w:w="30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5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 год выпуска</w:t>
            </w:r>
          </w:p>
        </w:tc>
        <w:tc>
          <w:tcPr>
            <w:tcW w:type="dxa" w:w="142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1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марка, модель</w:t>
            </w:r>
          </w:p>
        </w:tc>
        <w:tc>
          <w:tcPr>
            <w:tcW w:type="dxa" w:w="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0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5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88"/>
        <w:gridCol w:w="1239"/>
        <w:gridCol w:w="350"/>
        <w:gridCol w:w="2971"/>
      </w:tblGrid>
      <w:tr>
        <w:trPr>
          <w:cantSplit/>
        </w:trPr>
        <w:tc>
          <w:tcPr>
            <w:tcW w:type="dxa" w:w="4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 транспортного средства: серия</w:t>
            </w:r>
          </w:p>
        </w:tc>
        <w:tc>
          <w:tcPr>
            <w:tcW w:type="dxa" w:w="123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29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225"/>
        <w:gridCol w:w="442"/>
        <w:gridCol w:w="225"/>
        <w:gridCol w:w="1504"/>
        <w:gridCol w:w="350"/>
        <w:gridCol w:w="354"/>
        <w:gridCol w:w="265"/>
        <w:gridCol w:w="4726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7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8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Покупатель приобретает Товар для установки на принадлежащее ему транспортное средство: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24"/>
        <w:gridCol w:w="766"/>
        <w:gridCol w:w="3008"/>
        <w:gridCol w:w="1529"/>
        <w:gridCol w:w="1421"/>
      </w:tblGrid>
      <w:tr>
        <w:trPr>
          <w:cantSplit/>
        </w:trPr>
        <w:tc>
          <w:tcPr>
            <w:tcW w:type="dxa" w:w="21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 VIN</w:t>
            </w:r>
          </w:p>
        </w:tc>
        <w:tc>
          <w:tcPr>
            <w:tcW w:type="dxa" w:w="30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5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 год выпуска</w:t>
            </w:r>
          </w:p>
        </w:tc>
        <w:tc>
          <w:tcPr>
            <w:tcW w:type="dxa" w:w="142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1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марка, модель</w:t>
            </w:r>
          </w:p>
        </w:tc>
        <w:tc>
          <w:tcPr>
            <w:tcW w:type="dxa" w:w="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0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5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spacing w:after="100" w:before="12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связи с чем в регистрационные данные этого транспортного средства будут внесены изменения.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Продавец гарантирует, что Товар принадлежит ему на праве собственности, не заложен, не арестован, не является предметом споров, в розыске не находится; идентификационный номер транспортного средства-донора (VIN) на Товаре не нанесён, номер компонента нанесён изготовителем и признаков изменения не имеет.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Вместе с Товаром Продавец передаёт Покупателю документы: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наименования документов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80" w:lineRule="exact"/>
      </w:pP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Цена Договора и порядок расчётов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Цена Товара является окончательной и составляет: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80" w:lineRule="exact"/>
      </w:pP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наличными при подписании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Расчёт производится наличными денежными средствами в момент подписания Договора.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Подпись Продавца под отметкой о получении денежных средств в разделе 8 Договора подтверждает, что расчёт произведён полностью.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перечислением на счёт Продавца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Расчёт производится перечислением на счёт Продавца в течение: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96"/>
        <w:gridCol w:w="184"/>
        <w:gridCol w:w="1416"/>
        <w:gridCol w:w="5171"/>
        <w:gridCol w:w="1281"/>
      </w:tblGrid>
      <w:tr>
        <w:trPr>
          <w:cantSplit/>
        </w:trPr>
        <w:tc>
          <w:tcPr>
            <w:tcW w:type="dxa" w:w="79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1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банковских дней с даты подписания Договора</w:t>
            </w:r>
          </w:p>
        </w:tc>
        <w:tc>
          <w:tcPr>
            <w:tcW w:type="dxa" w:w="12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51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2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60" w:lineRule="exact"/>
      </w:pPr>
    </w:p>
    <w:p>
      <w:pPr>
        <w:keepNext/>
        <w:keepLines/>
        <w:spacing w:after="0" w:before="120"/>
        <w:ind w:left="56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реквизиты счёта Продавца: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номер счёта, банк, БИК</w:t>
            </w: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Обязанность Покупателя по оплате считается исполненной с даты зачисления денежных средств на счёт Продавца.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Передача Товара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Товар и документы, указанные в п. 1.5 Договора, передаются Продавцом Покупателю в момент подписания Договора по адресу: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8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Право собственности на Товар и риск его случайной гибели переходят к Покупателю с момента фактической передачи Товара.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Качество Товара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Покупатель осмотрел Товар и сверил номер компонента с документами до подписания Договора. Покупатель уведомлён, что Товар является бывшим в употреблении и имеет естественный износ.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Известные Продавцу недостатки Товара: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80" w:lineRule="exact"/>
      </w:pPr>
    </w:p>
    <w:p>
      <w:pPr>
        <w:keepNext/>
        <w:keepLines w:val="false"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 обнаружении скрытых недостатков, о которых Покупатель не был предупреждён, в течение указанного ниже срока Покупатель вправе предъявить требования, предусмотренные ст. 475 ГК РФ: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96"/>
        <w:gridCol w:w="184"/>
        <w:gridCol w:w="1416"/>
        <w:gridCol w:w="3993"/>
        <w:gridCol w:w="2459"/>
      </w:tblGrid>
      <w:tr>
        <w:trPr>
          <w:cantSplit/>
        </w:trPr>
        <w:tc>
          <w:tcPr>
            <w:tcW w:type="dxa" w:w="79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9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календарных дней с даты передачи</w:t>
            </w:r>
          </w:p>
        </w:tc>
        <w:tc>
          <w:tcPr>
            <w:tcW w:type="dxa" w:w="24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39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4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80" w:lineRule="exact"/>
      </w:pP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Регистрация замены основного компонента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Покупатель самостоятельно и за свой счёт обращается в регистрационное подразделение Госавтоинспекции за внесением изменений в регистрационные данные транспортного средства, указанного в п. 1.3 Договора.</w:t>
      </w:r>
    </w:p>
    <w:p>
      <w:pPr>
        <w:keepNext/>
        <w:keepLines w:val="false"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Если в совершении регистрационного действия будет отказано по основаниям, возникшим до передачи Товара (нахождение Товара или транспортного средства-донора в розыске, признаки изменения маркировки Товара, наличие на Товаре идентификационного номера другого транспортного средства), Продавец возвращает уплаченную за Товар сумму против возврата Товара с даты получения письменного требования Покупателя в течение: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96"/>
        <w:gridCol w:w="184"/>
        <w:gridCol w:w="1416"/>
        <w:gridCol w:w="1685"/>
        <w:gridCol w:w="4767"/>
      </w:tblGrid>
      <w:tr>
        <w:trPr>
          <w:cantSplit/>
        </w:trPr>
        <w:tc>
          <w:tcPr>
            <w:tcW w:type="dxa" w:w="79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рабочих дней</w:t>
            </w:r>
          </w:p>
        </w:tc>
        <w:tc>
          <w:tcPr>
            <w:tcW w:type="dxa" w:w="4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1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80" w:lineRule="exact"/>
      </w:pP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Ответственность Сторон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Если Товар будет изъят у Покупателя третьими лицами по основаниям, возникшим до исполнения Договора, Продавец возмещает Покупателю понесённые убытки в соответствии со ст. 461 ГК РФ.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Заключительные положения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вступает в силу с момента подписания и действует до полного исполнения Сторонами обязательств.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составлен в двух экземплярах, имеющих равную юридическую силу, по одному для каждой из Сторон.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Изменения и дополнения к Договору действительны, если они совершены в письменной форме и подписаны обеими Сторонами.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 Реквизиты и подписи Сторон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64"/>
        <w:gridCol w:w="976"/>
        <w:gridCol w:w="6975"/>
      </w:tblGrid>
      <w:tr>
        <w:trPr>
          <w:cantSplit/>
        </w:trPr>
        <w:tc>
          <w:tcPr>
            <w:tcW w:type="dxa" w:w="14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Продавец</w:t>
            </w:r>
          </w:p>
        </w:tc>
        <w:tc>
          <w:tcPr>
            <w:tcW w:type="dxa" w:w="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697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120" w:lineRule="exact"/>
      </w:pP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При расчёте перечислением на счёт строку о получении денег удалите.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00"/>
        <w:gridCol w:w="1224"/>
        <w:gridCol w:w="4651"/>
        <w:gridCol w:w="440"/>
      </w:tblGrid>
      <w:tr>
        <w:trPr>
          <w:cantSplit/>
        </w:trP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Денежные средства в сумме</w:t>
            </w: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46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 получил, Товар и документы передал.</w:t>
            </w:r>
          </w:p>
        </w:tc>
        <w:tc>
          <w:tcPr>
            <w:tcW w:type="dxa" w:w="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64"/>
        <w:gridCol w:w="2071"/>
        <w:gridCol w:w="282"/>
        <w:gridCol w:w="5598"/>
      </w:tblGrid>
      <w:tr>
        <w:trPr>
          <w:cantSplit/>
        </w:trPr>
        <w:tc>
          <w:tcPr>
            <w:tcW w:type="dxa" w:w="14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Продавец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59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4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5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64"/>
        <w:gridCol w:w="976"/>
        <w:gridCol w:w="6975"/>
      </w:tblGrid>
      <w:tr>
        <w:trPr>
          <w:cantSplit/>
        </w:trPr>
        <w:tc>
          <w:tcPr>
            <w:tcW w:type="dxa" w:w="14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Покупатель</w:t>
            </w:r>
          </w:p>
        </w:tc>
        <w:tc>
          <w:tcPr>
            <w:tcW w:type="dxa" w:w="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697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Товар и документы получил, номер компонента с документами сверил.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64"/>
        <w:gridCol w:w="2071"/>
        <w:gridCol w:w="282"/>
        <w:gridCol w:w="5598"/>
      </w:tblGrid>
      <w:tr>
        <w:trPr>
          <w:cantSplit/>
        </w:trPr>
        <w:tc>
          <w:tcPr>
            <w:tcW w:type="dxa" w:w="14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Покупатель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59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4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5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номерного агрегата — бланк</dc:title>
  <dc:creator>AllContract.ru</dc:creator>
  <cp:lastModifiedBy>Un-named</cp:lastModifiedBy>
  <cp:revision>1</cp:revision>
  <dcterms:created xsi:type="dcterms:W3CDTF">2026-09-26T00:21:29.014Z</dcterms:created>
  <dcterms:modified xsi:type="dcterms:W3CDTF">2026-09-26T00:21:29.015Z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