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ДОГОВОР ЦЕССИИ (УСТУПКИ ПРАВА ТРЕБОВАНИЯ) № 1-Ц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г. Екатеринбург, «15» сентября 2026 г.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Общество с ограниченной ответственностью «Название» (ООО «Название»), ИНН 6670000001, ОГРН 1146670000001, в лице директора Соколова Игоря Петровича, действующего на основании устава, именуемое в дальнейшем «Цедент», с одной стороны, и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Общество с ограниченной ответственностью «Название» (ООО «Название»), ИНН 6670000002, ОГРН 1156670000002, в лице генерального директора Беловой Марины Андреевны, действующей на основании устава, именуемое в дальнейшем «Цессионарий», с другой стороны,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совместно именуемые «Стороны», а по отдельности — «Сторона», заключили настоящий договор уступки права требования (далее — «Договор») о нижеследующем.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1. ПРЕДМЕТ ДОГОВОРА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1.1. Цедент уступает, а Цессионарий принимает право (требование) к ООО «Название» (далее — «Должник»), вытекающее из договора поставки № 47/П от 03.03.2026, заключённого между Цедентом (поставщик) и Должником (покупатель) (далее — «Основной договор»). Уступка совершается по правилам § 1 главы 24 Гражданского кодекса Российской Федерации (далее — ГК РФ).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1.2. На дату подписания Договора размер уступаемого требования составляет 891 660 (Восемьсот девяносто одна тысяча шестьсот шестьдесят) рублей 00 копеек, в том числе: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1.2.1. сумма основного долга — 840 000 (Восемьсот сорок тысяч) рублей 00 копеек;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1.2.2. проценты за пользование денежными средствами (статьи 317.1, 395, 809 ГК РФ) — не начислялись;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1.2.3. неустойка (пени, штраф), начисленная по условиям Основного договора, — 51 660 (Пятьдесят одна тысяча шестьсот шестьдесят) рублей 00 копеек (пени по п. 7.2 Основного договора — 0,05 % от неоплаченной суммы за каждый день просрочки за период с 15.05.2026 по 14.09.2026, 123 дня: 840 000,00 × 0,05 % × 123);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1.2.4. иные требования (убытки, судебные расходы) — не предъявлялись.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1.3. Право требования переходит к Цессионарию в том объёме и на тех условиях, которые существовали к моменту перехода права, в частности права, обеспечивающие исполнение обязательства (залог, поручительство, удержание), и другие связанные с требованием права, в том числе право на проценты (пункт 1 статьи 384 ГК РФ). Право требования по независимой (банковской) гарантии переходит к Цессионарию, только если это предусмотрено самой гарантией (пункт 1 статьи 372 ГК РФ).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1.4. Согласие Должника на уступку не требуется: ни закон, ни Основной договор его не предусматривают (пункт 2 статьи 382 ГК РФ), личность кредитора не имеет для Должника существенного значения (пункт 2 статьи 388 ГК РФ). Условие Основного договора о запрете или ограничении уступки денежного требования не лишает такую уступку силы (пункт 3 статьи 388 ГК РФ).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1.5. Право требования переходит от Цедента к Цессионарию с момента подписания Договора. Если Стороны не указали иное, требование переходит в момент заключения Договора (пункт 2 статьи 389.1 ГК РФ).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2. СВЕДЕНИЯ О ДОЛЖНИКЕ И УСТУПАЕМОМ ОБЯЗАТЕЛЬСТВЕ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2.1. Должник по уступаемому требованию: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2.1.1. полное наименование (Ф.И.О.): Общество с ограниченной ответственностью «Название»;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2.1.2. ИНН 6670000003, ОГРН 1166670000003;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2.1.3. адрес места нахождения (регистрации): 620000, г. Екатеринбург, ул. Примерная, д. 10, офис 5;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2.1.4. контактные данные: тел. +7 (343) 000-00-00, эл. почта buh@example.ru.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2.2. Уступаемое требование возникло из Основного договора, по условиям которого Должник обязан был оплатить кровельные материалы, поставленные по универсальному передаточному документу № 311 от 14.04.2026 на сумму 1 240 000,00 рублей, в срок не позднее 14.05.2026.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2.3. Должник исполнил обязательство частично: 12.05.2026 оплачено 400 000,00 рублей (платёжное поручение № 915). Неоплаченный остаток — 840 000,00 рублей. Срок исковой давности по уступаемому требованию на дату подписания Договора не истёк.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2.4. Судебные акты и претензии в отношении уступаемого требования: в суд Цедент не обращался; претензия № 58 от 01.06.2026 получена Должником 05.06.2026 и оставлена без ответа.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3. ДОКУМЕНТЫ, ПОДТВЕРЖДАЮЩИЕ ПРАВО ТРЕБОВАНИЯ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3.1. В срок не позднее 5 (пяти) рабочих дней с даты подписания Договора Цедент передаёт Цессионарию по акту приёма-передачи документы, удостоверяющие право требования (пункт 3 статьи 385 ГК РФ):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3.1.1. оригинал Основного договора со всеми приложениями и дополнительными соглашениями;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3.1.2. первичные учётные документы, подтверждающие исполнение Цедентом своих обязательств перед Должником (товарные накладные, универсальные передаточные документы, акты выполненных работ, оказанных услуг), и платёжные документы о частичной оплате;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3.1.3. акт сверки взаимных расчётов на 31.08.2026 (подписан Должником без разногласий) и расчёт задолженности с разбивкой по основному долгу, процентам и неустойке;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3.1.4. переписку сторон Основного договора по вопросам исполнения обязательства, включая претензии и ответы на них;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3.1.5. документы об обеспечении исполнения обязательства (договоры залога, поручительства) — при их наличии;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3.1.6. судебные акты, исполнительные листы, постановления судебного пристава-исполнителя — при их наличии;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3.1.7. иные документы, имеющие значение для осуществления уступаемого требования.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3.2. Цедент сообщает Цессионарию в письменной форме все сведения, имеющие значение для осуществления требования: о возражениях Должника, частичных платежах, заявленных зачётах, ведущихся переговорах (пункт 3 статьи 385 ГК РФ).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3.3. Если оригинал документа не может быть передан (утрачен, находится в суде, истребован государственным органом), Цедент передаёт заверенную копию с указанием причины и содействует Цессионарию в получении оригинала.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3.4. Всё, что Цедент получит от Должника в счёт уступленного требования после его перехода к Цессионарию, Цедент перечисляет Цессионарию в течение 3 (трёх) рабочих дней с даты получения (пункт 3 статьи 389.1 ГК РФ).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4. ЦЕНА УСТУПКИ И ПОРЯДОК РАСЧЁТОВ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4.1. Цена уступаемого права требования составляет 700 000 (Семьсот тысяч) рублей 00 копеек. НДС не начисляется: доход Цедента от уступки не превышает размера уступаемого денежного требования (пункт 1 статьи 155 НК РФ).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4.2. Цена определена Сторонами с учётом срока просрочки, наличия обеспечения и имущественного положения Должника и составляет 78,5 % от размера уступаемого требования, указанного в пункте 1.2 Договора.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4.3. Цессионарий уплачивает цену уступки в следующем порядке: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4.3.1. аванс в размере 350 000 (Триста пятьдесят тысяч) рублей 00 копеек — в течение 3 (трёх) рабочих дней с даты подписания Договора;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4.3.2. оставшаяся часть в размере 350 000 (Триста пятьдесят тысяч) рублей 00 копеек — в течение 5 (пяти) рабочих дней с даты подписания акта приёма-передачи документов.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4.4. Расчёты производятся перечислением денежных средств на расчётный счёт Цедента, указанный в разделе 14 Договора. Обязанность Цессионария по оплате считается исполненной с момента зачисления денежных средств на корреспондентский счёт банка Цедента.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4.5. За нарушение сроков оплаты Цессионарий уплачивает неустойку в размере 0,1 % от просроченной суммы за каждый день просрочки, но не более 10 % от цены уступки.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5. УВЕДОМЛЕНИЕ ДОЛЖНИКА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5.1. Письменное уведомление Должника о состоявшейся уступке направляет Цедент в срок не позднее 3 (трёх) рабочих дней с даты перехода права требования к Цессионарию (пункт 1.5 Договора).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5.2. В уведомлении указываются реквизиты Договора, уступленное требование, наименование и банковские реквизиты Цессионария для перечисления денежных средств, контактные данные ответственного лица.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5.3. Уведомление направляется по адресу Должника, указанному в Основном договоре и в Едином государственном реестре юридических лиц (индивидуальных предпринимателей), заказным письмом с уведомлением о вручении и описью вложения либо иным способом, позволяющим подтвердить его получение (нарочно с отметкой о вручении, через систему электронного документооборота).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5.4. Стороны учитывают, что обязательство Должника прекращается его исполнением Цеденту, произведённым до получения уведомления о переходе права (пункт 3 статьи 382 ГК РФ). Полученное в этом случае Цедент перечисляет Цессионарию в порядке пункта 3.4 Договора.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5.5. Если уведомление направлено Цессионарием, Должник вправе не исполнять обязательство Цессионарию до предоставления ему доказательств перехода права (пункт 1 статьи 385 ГК РФ). Цедент содействует Цессионарию в предоставлении таких доказательств.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6. ЗАВЕРЕНИЯ И ОТВЕТСТВЕННОСТЬ ЦЕДЕНТА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6.1. Цедент заверяет Цессионария, что на дату подписания Договора (статьи 390, 431.2 ГК РФ):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6.1.1. уступаемое требование существует и принадлежит Цеденту, что подтверждается документами, перечисленными в разделе 3 Договора;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6.1.2. размер требования, указанный в пункте 1.2 Договора, соответствует фактической задолженности Должника;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6.1.3. Цедент не уступал это требование другим лицам и не будет его уступать, не принимал от Должника исполнение сверх учтённого в пункте 2.3 Договора, не предоставлял отсрочку или рассрочку, не прощал долг и не совершал иных действий, которые могут служить основанием для возражений Должника (пункт 2 статьи 390 ГК РФ);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6.1.4. требование не находится в залоге, под арестом и не является предметом судебного спора, кроме случаев, указанных в пункте 2.4 Договора;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6.1.5. Цедент не находится в процедуре банкротства, и у него нет признаков несостоятельности, предусмотренных Федеральным законом от 26.10.2002 № 127-ФЗ «О несостоятельности (банкротстве)»;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6.1.6. получены все корпоративные одобрения, необходимые для совершения Договора, либо Договор в них не нуждается;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6.1.7. Цеденту не известно о встречных требованиях Должника к Цеденту, которые могут быть заявлены к зачёту против требования Цессионария (статья 412 ГК РФ).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6.2. При недействительности уступленного требования полностью или в части, а также при нарушении заверений пункта 6.1 Договора Цессионарий вправе потребовать от Цедента (пункт 3 статьи 390, статья 431.2 ГК РФ):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6.2.1. возврата уплаченной цены уступки (её соответствующей части) в течение 10 (десяти) рабочих дней с даты получения требования;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6.2.2. возмещения причинённых убытков;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6.2.3. уплаты неустойки в размере 10 % от цены уступки.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6.3. Цедент не отвечает перед Цессионарием за неисполнение уступленного требования Должником, за исключением случая, когда Цедент принял на себя поручительство за Должника перед Цессионарием (пункт 1 статьи 390 ГК РФ). Такое поручительство оформляется отдельным договором.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7. ПЕРЕДАЧА ДОКУМЕНТОВ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7.1. Передача документов, указанных в разделе 3 Договора, оформляется актом приёма-передачи в двух экземплярах, по одному для каждой Стороны. Акт является неотъемлемой частью Договора.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7.2. В акте перечисляются все передаваемые документы с указанием наименования, реквизитов, количества листов и формы (оригинал или заверенная копия).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7.3. Возражения Должника, документы и сведения об уступленном требовании, ставшие известными Цеденту после подписания акта, Цедент передаёт Цессионарию в течение пяти рабочих дней с момента, когда они стали ему известны.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8. ОГРАНИЧЕНИЯ УСТУПКИ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8.1. Стороны подтверждают, что уступаемое требование не относится к правам, неразрывно связанным с личностью кредитора (требования об алиментах, о возмещении вреда, причинённого жизни или здоровью, и т. п.), переход которых к другому лицу не допускается (статья 383 ГК РФ).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8.2. Если Основной договор содержит запрет или ограничение уступки денежного требования, уступка остаётся действительной, но Цедент отвечает перед Должником за нарушение такого условия (пункт 3 статьи 388 ГК РФ). Если уступается право на неденежное исполнение, а Основной договор уступку запрещает, Цедент получает согласие Должника до подписания Договора (пункт 4 статьи 388 ГК РФ).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8.3. Если согласие Должника на уступку требуется в силу закона или Основного договора, копия такого согласия прилагается к Договору и является его неотъемлемой частью.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9. ФОРМА ДОГОВОРА И ГОСУДАРСТВЕННАЯ РЕГИСТРАЦИЯ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9.1. Договор совершается в той же форме, что и Основной договор: в простой письменной или нотариальной (пункт 1 статьи 389 ГК РФ).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9.2. Если Основной договор требует государственной регистрации (например, договор участия в долевом строительстве), Договор регистрируется в порядке, установленном для регистрации Основного договора, если иное не установлено законом (пункт 2 статьи 389 ГК РФ).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9.3. Основной договор заключён в простой письменной форме и государственной регистрации не требует, поэтому Договор заключается в простой письменной форме без нотариального удостоверения и регистрации.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10. ОТВЕТСТВЕННОСТЬ СТОРОН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10.1. За неисполнение или ненадлежащее исполнение Договора Стороны отвечают в соответствии с законодательством Российской Федерации и Договором.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10.2. За нарушение срока передачи документов (раздел 3 Договора) Цедент уплачивает неустойку в размере 0,1 % от цены уступки за каждый день просрочки, но не более 5 % от цены уступки.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10.3. За нарушение срока перечисления денежных средств, полученных от Должника (пункты 3.4 и 5.4 Договора), Цедент уплачивает неустойку в размере 0,1 % от удержанной суммы за каждый день просрочки.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10.4. Уплата неустойки не освобождает Сторону от возмещения убытков в части, не покрытой неустойкой (статья 394 ГК РФ).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10.5. Сторона освобождается от ответственности, если докажет, что надлежащее исполнение оказалось невозможным вследствие непреодолимой силы (пункт 3 статьи 401 ГК РФ), и уведомит об этом другую Сторону в течение 3 (трёх) рабочих дней с момента возникновения таких обстоятельств.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11. КОНФИДЕНЦИАЛЬНОСТЬ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11.1. Условия Договора и сведения о Должнике, размере и состоянии задолженности конфиденциальны и не раскрываются третьим лицам без письменного согласия другой Стороны, кроме случаев, предусмотренных законом, и раскрытия Должнику в объёме, необходимом для уведомления об уступке и предъявления требования.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11.2. Обязанность соблюдать конфиденциальность действует в течение срока действия Договора и 3 (трёх) лет после его прекращения.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12. ПОРЯДОК РАЗРЕШЕНИЯ СПОРОВ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12.1. Споры разрешаются в претензионном порядке. Срок ответа на претензию — 10 (десять) календарных дней с даты её получения.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12.2. Если спор не урегулирован, он передаётся на рассмотрение Арбитражного суда Свердловской области.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13. ЗАКЛЮЧИТЕЛЬНЫЕ ПОЛОЖЕНИЯ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13.1. Договор вступает в силу с момента подписания, а если он подлежит государственной регистрации — с момента регистрации, и действует до полного исполнения Сторонами обязательств.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13.2. Изменения и дополнения к Договору действительны, если совершены в письменной форме и подписаны обеими Сторонами.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13.3. Договор составлен в двух экземплярах, имеющих равную юридическую силу, по одному для каждой Стороны.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13.4. Юридически значимые сообщения влекут последствия с момента их доставки адресату; сообщение считается доставленным и тогда, когда оно поступило по адресу из раздела 14 Договора, но не было вручено по обстоятельствам, зависящим от адресата (статья 165.1 ГК РФ).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13.5. Во всём, что не урегулировано Договором, Стороны руководствуются § 1 главы 24 ГК РФ (статьи 382–390).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14. РЕКВИЗИТЫ И ПОДПИСИ СТОРОН</w:t>
      </w:r>
    </w:p>
    <w:p>
      <w:pPr>
        <w:spacing w:after="80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Цедент: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Полное наименование (Ф.И.О.): Общество с ограниченной ответственностью «Название»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Юридический / почтовый адрес: 620000, г. Екатеринбург, ул. Условная, д. 3, офис 12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ИНН / КПП: 6670000001 / 667001001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ОГРН (ОГРНИП): 1146670000001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Расчётный счёт: 40702810000000000001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Банк: ПАО «Банк», г. Екатеринбург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Корреспондентский счёт: 30101810000000000001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БИК: 046500001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Телефон, электронная почта: +7 (343) 000-00-01, info@example.ru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Директор ____________________ / И. П. Соколов /</w:t>
      </w:r>
    </w:p>
    <w:p>
      <w:pPr>
        <w:spacing w:after="40"/>
        <w:jc w:val="both"/>
      </w:pPr>
      <w:r>
        <w:rPr>
          <w:rFonts w:ascii="Calibri" w:cs="Calibri" w:eastAsia="Calibri" w:hAnsi="Calibri"/>
          <w:sz w:val="16"/>
          <w:szCs w:val="16"/>
        </w:rPr>
        <w:t xml:space="preserve">М.П. (при наличии)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spacing w:after="80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Цессионарий: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Полное наименование (Ф.И.О.): Общество с ограниченной ответственностью «Название»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Юридический / почтовый адрес: 620000, г. Екатеринбург, пр. Образцовый, д. 7, офис 40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ИНН / КПП: 6670000002 / 667001001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ОГРН (ОГРНИП): 1156670000002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Расчётный счёт: 40702810000000000002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Банк: АО «Банк», г. Екатеринбург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Корреспондентский счёт: 30101810000000000002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БИК: 046500002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Телефон, электронная почта: +7 (343) 000-00-02, office@example.ru</w:t>
      </w:r>
    </w:p>
    <w:p>
      <w:pPr>
        <w:spacing w:after="8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Генеральный директор ____________________ / М. А. Белова /</w:t>
      </w:r>
    </w:p>
    <w:p>
      <w:pPr>
        <w:spacing w:after="40"/>
        <w:jc w:val="both"/>
      </w:pPr>
      <w:r>
        <w:rPr>
          <w:rFonts w:ascii="Calibri" w:cs="Calibri" w:eastAsia="Calibri" w:hAnsi="Calibri"/>
          <w:sz w:val="16"/>
          <w:szCs w:val="16"/>
        </w:rPr>
        <w:t xml:space="preserve">М.П. (при наличии)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dogovor-cessii-obrazec</dc:title>
  <dc:creator>AllContract.ru</dc:creator>
  <cp:lastModifiedBy>Un-named</cp:lastModifiedBy>
  <cp:revision>1</cp:revision>
  <dcterms:created xsi:type="dcterms:W3CDTF">2026-09-16T17:16:59.343Z</dcterms:created>
  <dcterms:modified xsi:type="dcterms:W3CDTF">2026-09-16T17:16:59.343Z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