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mbria" w:hAnsi="Cambria" w:cs="Cambria" w:eastAsia="Cambria"/>
          <w:b/>
          <w:color w:val="538135"/>
          <w:sz w:val="28"/>
        </w:rPr>
        <w:t>ДОГОВОР АРЕНДЫ НЕЖИЛОГО ПОМЕЩЕНИЯ</w:t>
      </w:r>
    </w:p>
    <w:p>
      <w:r>
        <w:rPr>
          <w:rFonts w:ascii="Cambria" w:hAnsi="Cambria" w:cs="Cambria" w:eastAsia="Cambria"/>
          <w:b w:val="0"/>
          <w:color w:val="000000"/>
          <w:sz w:val="22"/>
        </w:rPr>
      </w:r>
    </w:p>
    <w:p>
      <w:pPr>
        <w:jc w:val="left"/>
      </w:pPr>
      <w:r>
        <w:rPr>
          <w:rFonts w:ascii="Cambria" w:hAnsi="Cambria" w:cs="Cambria" w:eastAsia="Cambria"/>
          <w:b w:val="0"/>
          <w:color w:val="000000"/>
          <w:sz w:val="22"/>
        </w:rPr>
        <w:t>г. ____________</w:t>
      </w:r>
      <w:r>
        <w:rPr>
          <w:rFonts w:ascii="Cambria" w:hAnsi="Cambria" w:cs="Cambria" w:eastAsia="Cambria"/>
          <w:b w:val="0"/>
          <w:color w:val="000000"/>
          <w:sz w:val="22"/>
        </w:rPr>
        <w:tab/>
        <w:tab/>
        <w:tab/>
        <w:tab/>
        <w:tab/>
        <w:tab/>
        <w:tab/>
      </w:r>
      <w:r>
        <w:rPr>
          <w:rFonts w:ascii="Cambria" w:hAnsi="Cambria" w:cs="Cambria" w:eastAsia="Cambria"/>
          <w:b w:val="0"/>
          <w:color w:val="000000"/>
          <w:sz w:val="22"/>
        </w:rPr>
        <w:t>«___» ____________ 20__ г.</w:t>
      </w:r>
    </w:p>
    <w:p>
      <w:r>
        <w:rPr>
          <w:rFonts w:ascii="Cambria" w:hAnsi="Cambria" w:cs="Cambria" w:eastAsia="Cambria"/>
          <w:b w:val="0"/>
          <w:color w:val="000000"/>
          <w:sz w:val="22"/>
        </w:rPr>
      </w:r>
    </w:p>
    <w:p>
      <w:pPr>
        <w:spacing w:after="40"/>
        <w:ind w:firstLine="567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____________________________________________________, именуем___ в дальнейшем «Арендодатель», в лице ____________________________________________________, действующего на основании ____________________________, с одной стороны, и ____________________________________________________, именуем___ в дальнейшем «Арендатор», в лице ____________________________________________________, действующего на основании ____________________________, с другой стороны, совместно именуемые «Стороны», заключили настоящий Договор о нижеследующем:</w:t>
      </w:r>
    </w:p>
    <w:p>
      <w:r>
        <w:rPr>
          <w:rFonts w:ascii="Cambria" w:hAnsi="Cambria" w:cs="Cambria" w:eastAsia="Cambria"/>
          <w:b w:val="0"/>
          <w:color w:val="000000"/>
          <w:sz w:val="22"/>
        </w:rPr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1. ПРЕДМЕТ ДОГОВОРА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1.1. Арендодатель передаёт, а Арендатор принимает во временное возмездное владение и пользование нежилое помещение (далее — «Помещение»), расположенное по адресу: ____________________________________________________________________.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1.2. Характеристики Помещения: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1.2.1. кадастровый номер: ____________________________;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1.2.2. этаж: ____; номер помещения по экспликации: ____;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1.2.3. общая площадь: ________ (________________) кв. м;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1.2.4. назначение: нежилое;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1.2.5. состояние Помещения и перечень имущества, передаваемого вместе с ним, указываются в Акте приёма-передачи (Приложение № 1).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1.3. Помещение принадлежит Арендодателю на праве собственности на основании ____________________________________________________, что подтверждается выпиской из Единого государственного реестра недвижимости от «___» __________ 20__ г.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1.4. Целевое назначение использования Помещения: ____________________________________________________ (офис / склад / торговая площадь / иное). Использование Помещения в иных целях без письменного согласия Арендодателя не допускается.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1.5. Помещение передаётся Арендатору свободным от прав третьих лиц, не находится под арестом, в залоге, в споре, не обременено иными правами, препятствующими его передаче в аренду, за исключением обременений, прямо указанных в выписке из ЕГРН и доведённых до сведения Арендатора.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1.6. Передача Помещения от Арендодателя к Арендатору и возврат Помещения по окончании срока действия Договора оформляются Актами приёма-передачи, подписываемыми обеими Сторонами (ст. 655 ГК РФ).</w:t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2. СРОК ДЕЙСТВИЯ ДОГОВОРА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2.1. Настоящий Договор заключён сроком на 11 (одиннадцать) месяцев и действует с «___» __________ 20__ г. по «___» __________ 20__ г.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2.2. Если ни одна из Сторон не уведомила другую Сторону о прекращении Договора не позднее чем за 30 (тридцать) календарных дней до окончания срока его действия, Договор считается продлённым на тех же условиях на неопределённый срок (п. 2 ст. 621 ГК РФ).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2.3. В случае заключения Договора на срок 12 (двенадцать) месяцев и более он подлежит государственной регистрации в Едином государственном реестре недвижимости и считается заключённым с момента такой регистрации (п. 2 ст. 651 ГК РФ). Расходы по государственной регистрации несёт ___________________________ (Арендодатель / Арендатор). Размер государственной пошлины за регистрацию на 2026 год составляет 2 000 рублей для физических лиц и 22 000 рублей для юридических лиц.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2.4. Арендатор, надлежащим образом исполнявший свои обязанности, по истечении срока Договора имеет при прочих равных условиях преимущественное перед другими лицами право на заключение договора аренды на новый срок (ст. 621 ГК РФ). О намерении заключить такой договор Арендатор обязан уведомить Арендодателя в письменной форме не позднее чем за 30 (тридцать) календарных дней до окончания срока Договора.</w:t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3. АРЕНДНАЯ ПЛАТА И ПОРЯДОК РАСЧЁТОВ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3.1. Размер арендной платы за Помещение составляет ________ (____________________) рублей в месяц, в том числе НДС ____ % в размере ________ (____________________) рублей, либо НДС не облагается на основании ____________________________________________________.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3.2. Арендная плата уплачивается Арендатором ежемесячно, не позднее ____ (____________) числа каждого календарного месяца, путём перечисления денежных средств на расчётный счёт Арендодателя, указанный в разделе 10 настоящего Договора. Обязательство по оплате считается исполненным с момента зачисления денежных средств на счёт Арендодателя.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3.3. Арендная плата за первый и последний месяцы аренды уплачивается Арендатором в качестве обеспечительного платежа в течение ____ (____________) рабочих дней с момента подписания настоящего Договора. Обеспечительный платёж засчитывается в счёт арендной платы за соответствующие месяцы либо возвращается Арендатору за вычетом задолженности и убытков Арендодателя (ст. 381.1 ГК РФ).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3.4. Размер арендной платы может быть изменён по соглашению Сторон, но не чаще одного раза в год (п. 3 ст. 614 ГК РФ). Арендодатель вправе в одностороннем порядке ежегодно индексировать размер арендной платы на величину официального индекса потребительских цен, опубликованного Росстатом за предшествующий календарный год, но не более чем на ____ %. О таком изменении Арендодатель уведомляет Арендатора в письменной форме не позднее чем за 30 (тридцать) календарных дней до даты введения нового размера арендной платы.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 xml:space="preserve">3.5. Оплата коммунальных услуг и эксплуатационных расходов (электроэнергия, тепловая энергия, водоснабжение, водоотведение, вывоз твёрдых коммунальных отходов, охрана, уборка территории и иные сопутствующие услуги) производится: 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3.5.1. по выбору Сторон — включается в состав арендной платы; либо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3.5.2. возмещается Арендатором сверх арендной платы на основании счёта Арендодателя, выставленного с приложением копий счетов ресурсоснабжающих организаций и расчёта потребления по показаниям приборов учёта; либо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3.5.3. оплачивается Арендатором напрямую ресурсоснабжающим организациям на основании самостоятельно заключённых договоров — при условии письменного согласия Арендодателя и собственника здания.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3.6. Стороны выбрали следующий порядок оплаты коммунальных услуг (отметить): ____________________________________________________________________.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3.7. Срок возмещения коммунальных расходов — не позднее ____ (____________) рабочих дней с момента получения Арендатором счёта Арендодателя.</w:t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4. ПРАВА И ОБЯЗАННОСТИ СТОРОН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4.1. Арендодатель обязан: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4.1.1. передать Арендатору Помещение в состоянии, пригодном для использования в соответствии с целевым назначением, по Акту приёма-передачи в течение ____ (____________) рабочих дней с момента подписания настоящего Договора;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4.1.2. обеспечить беспрепятственный доступ Арендатора в Помещение в течение всего срока действия Договора;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4.1.3. производить за свой счёт капитальный ремонт несущих и ограждающих конструкций, кровли, инженерных систем здания, если иное не предусмотрено настоящим Договором (ст. 616 ГК РФ);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4.1.4. предупреждать Арендатора обо всех правах третьих лиц на Помещение, которые могут затронуть пользование (сервитут, право залога и т. п.).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4.2. Арендодатель вправе: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4.2.1. не чаще одного раза в месяц с предварительным уведомлением Арендатора за ____ (____________) рабочих дней проводить осмотр Помещения на предмет соблюдения условий Договора;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4.2.2. требовать от Арендатора своевременного внесения арендной платы и возмещения коммунальных расходов;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4.2.3. в случаях, предусмотренных настоящим Договором и законом, расторгнуть Договор в судебном или одностороннем внесудебном порядке.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4.3. Арендатор обязан: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4.3.1. использовать Помещение исключительно в соответствии с целевым назначением, указанным в п. 1.4 Договора;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4.3.2. своевременно и в полном объёме вносить арендную плату и возмещать коммунальные расходы в порядке, установленном разделом 3 Договора;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4.3.3. поддерживать Помещение в исправном состоянии, производить за свой счёт текущий и косметический ремонт, нести расходы на содержание Помещения (ст. 616 ГК РФ);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4.3.4. соблюдать правила пожарной безопасности, санитарные нормы, требования охраны труда и иные нормы законодательства РФ, относящиеся к эксплуатации Помещения;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4.3.5. не производить перепланировку, переоборудование, неотделимые улучшения Помещения без предварительного письменного согласия Арендодателя (ст. 623 ГК РФ);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4.3.6. не сдавать Помещение в субаренду, не передавать права и обязанности по Договору третьим лицам без письменного согласия Арендодателя (п. 2 ст. 615 ГК РФ);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4.3.7. по окончании срока действия Договора вернуть Помещение Арендодателю по Акту возврата в состоянии, в котором он его получил, с учётом нормального износа;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4.3.8. незамедлительно уведомлять Арендодателя об авариях, повреждениях, чрезвычайных ситуациях, затрагивающих Помещение, и принимать меры по предотвращению ущерба.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4.4. Арендатор вправе: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4.4.1. беспрепятственно пользоваться Помещением в течение всего срока Договора;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4.4.2. с письменного согласия Арендодателя производить неотделимые улучшения Помещения с последующей компенсацией их стоимости в порядке, согласованном Сторонами (ст. 623 ГК РФ);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4.4.3. при добросовестном исполнении обязанностей по Договору воспользоваться преимущественным правом на заключение договора аренды на новый срок (ст. 621 ГК РФ).</w:t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5. ОТВЕТСТВЕННОСТЬ СТОРОН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Договора.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5.2. В случае просрочки внесения арендной платы или платы за коммунальные услуги Арендатор уплачивает Арендодателю неустойку в размере 0,1 % (ноль целых одна десятая процента) от суммы просроченного платежа за каждый календарный день просрочки. Уплата неустойки не освобождает Арендатора от исполнения основного обязательства.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5.3. По требованию Арендодателя за пользование чужими денежными средствами вследствие их неправомерного удержания, уклонения от их возврата или иной просрочки в их уплате могут быть начислены проценты по ключевой ставке Банка России (ст. 395 ГК РФ).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5.4. В случае несвоевременного возврата Помещения Арендатор уплачивает Арендодателю плату за фактическое пользование Помещением за весь период просрочки и неустойку в размере ____ % от месячной арендной платы за каждый день просрочки.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5.5. Сторона, нарушившая обязательства, возмещает другой Стороне причинённые убытки в части, не покрытой неустойкой, в порядке, предусмотренном ст. 15, 393 ГК РФ.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5.6. Арендатор несёт полную материальную ответственность за порчу или уничтожение Помещения и расположенного в нём имущества Арендодателя, произошедшие по его вине или по вине привлечённых им лиц.</w:t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6. ИЗМЕНЕНИЕ И РАСТОРЖЕНИЕ ДОГОВОРА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6.1. Изменение и расторжение настоящего Договора возможны по соглашению Сторон. Соглашение об изменении или расторжении оформляется в письменной форме путём подписания дополнительного соглашения к Договору и регистрируется в установленном порядке, если регистрации подлежит сам Договор.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6.2. По требованию Арендодателя Договор может быть досрочно расторгнут судом в случаях, когда Арендатор (ст. 619 ГК РФ):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6.2.1. пользуется Помещением с существенным нарушением условий Договора или назначения Помещения либо с неоднократными нарушениями;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6.2.2. существенно ухудшает состояние Помещения;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6.2.3. более двух раз подряд по истечении установленного Договором срока платежа не вносит арендную плату;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6.2.4. не производит капитального ремонта Помещения в установленные Договором сроки, если такая обязанность возложена на Арендатора.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6.3. До обращения в суд Арендодатель обязан направить Арендатору письменное предупреждение о необходимости исполнения обязательства в разумный срок.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6.4. По требованию Арендатора Договор может быть досрочно расторгнут судом в случаях, когда (ст. 620 ГК РФ):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6.4.1. Арендодатель не предоставляет Помещение в пользование либо создаёт препятствия пользованию;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6.4.2. переданное Помещение имеет препятствующие пользованию недостатки, которые не были оговорены Арендодателем, не были заранее известны Арендатору и не могли быть обнаружены им при осмотре;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6.4.3. Арендодатель не производит капитального ремонта, являющегося его обязанностью;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6.4.4. Помещение в силу обстоятельств, за которые Арендатор не отвечает, окажется в состоянии, непригодном для использования.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6.5. Стороны вправе предусмотреть в Договоре право на односторонний внесудебный отказ от его исполнения с обязательным уведомлением другой Стороны не менее чем за ____ (____________) календарных дней. В случае одностороннего отказа Договор считается расторгнутым с даты, указанной в уведомлении.</w:t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7. ОБСТОЯТЕЛЬСТВА НЕПРЕОДОЛИМОЙ СИЛЫ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(форс-мажор), возникших после заключения Договора, которые Стороны не могли предвидеть или предотвратить разумными мерами.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7.2. К таким обстоятельствам относятся, в частности: стихийные бедствия, военные действия, эпидемии, акты органов государственной власти, существенно изменившие условия исполнения Договора, и иные обстоятельства, признаваемые непреодолимой силой в соответствии с п. 3 ст. 401 ГК РФ.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7.3. Сторона, для которой возникли обстоятельства непреодолимой силы, обязана уведомить другую Сторону в письменной форме в течение ____ (____________) рабочих дней с момента их возникновения. Наличие обстоятельств подтверждается документами, выданными уполномоченным органом (Торгово-промышленной палатой РФ либо иным компетентным органом).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7.4. Если обстоятельства непреодолимой силы действуют более 3 (трёх) месяцев подряд, любая из Сторон вправе в одностороннем порядке расторгнуть Договор, направив другой Стороне письменное уведомление.</w:t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8. РАЗРЕШЕНИЕ СПОРОВ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8.1. Все споры и разногласия, возникающие между Сторонами в связи с исполнением настоящего Договора, разрешаются Сторонами путём переговоров.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8.2. До обращения в суд Сторона, чьи права нарушены, обязана направить другой Стороне письменную претензию с указанием существа требования. Срок рассмотрения претензии — 30 (тридцать) календарных дней с даты её получения, если иное не указано в претензии.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8.3. При недостижении соглашения спор передаётся на рассмотрение в _________________________________________ (наименование суда — арбитражный суд по месту нахождения ответчика / суд общей юрисдикции / иное) в соответствии с правилами подсудности, установленными процессуальным законодательством Российской Федерации.</w:t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9. ЗАКЛЮЧИТЕЛЬНЫЕ ПОЛОЖЕНИЯ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9.1. Настоящий Договор составлен в 2 (двух) экземплярах, имеющих равную юридическую силу, по одному для каждой из Сторон. В случае, когда Договор подлежит государственной регистрации, оформляется дополнительный экземпляр для Управления Росреестра.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9.2. Все изменения и дополнения к настоящему Договору оформляются дополнительными соглашениями в письменной форме, подписываются Сторонами и являются неотъемлемой частью Договора.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9.3. Все уведомления и сообщения, направляемые Сторонами друг другу, должны быть совершены в письменной форме и направлены по адресам, указанным в разделе 10 Договора, заказным письмом с уведомлением о вручении, нарочным под расписку либо по электронной почте, указанной в реквизитах.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9.4. В части, не урегулированной настоящим Договором, Стороны руководствуются законодательством Российской Федерации, в том числе главой 34 Гражданского кодекса РФ, Федеральным законом от 13 июля 2015 г. № 218-ФЗ «О государственной регистрации недвижимости».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9.5. Стороны подтверждают, что обладают необходимыми полномочиями на заключение настоящего Договора, а также что заключение Договора не противоречит их учредительным документам и действующему законодательству.</w:t>
      </w:r>
    </w:p>
    <w:p>
      <w:pPr>
        <w:spacing w:after="40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9.6. Неотъемлемой частью настоящего Договора являются: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9.6.1. Приложение № 1 — Акт приёма-передачи Помещения;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9.6.2. Приложение № 2 — копия выписки из ЕГРН на Помещение;</w:t>
      </w:r>
    </w:p>
    <w:p>
      <w:pPr>
        <w:spacing w:after="40"/>
        <w:ind w:left="425"/>
        <w:jc w:val="both"/>
      </w:pPr>
      <w:r>
        <w:rPr>
          <w:rFonts w:ascii="Cambria" w:hAnsi="Cambria" w:cs="Cambria" w:eastAsia="Cambria"/>
          <w:b w:val="0"/>
          <w:color w:val="000000"/>
          <w:sz w:val="22"/>
        </w:rPr>
        <w:t>9.6.3. Приложение № 3 — поэтажный план / экспликация Помещения.</w:t>
      </w:r>
    </w:p>
    <w:p>
      <w:pPr>
        <w:spacing w:before="160" w:after="80"/>
        <w:jc w:val="left"/>
      </w:pPr>
      <w:r>
        <w:rPr>
          <w:rFonts w:ascii="Cambria" w:hAnsi="Cambria" w:cs="Cambria" w:eastAsia="Cambria"/>
          <w:b/>
          <w:color w:val="000000"/>
          <w:sz w:val="22"/>
        </w:rPr>
        <w:t>10. РЕКВИЗИТЫ И ПОДПИСИ СТОРОН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/>
            <w:r>
              <w:rPr>
                <w:rFonts w:ascii="Cambria" w:hAnsi="Cambria" w:cs="Cambria" w:eastAsia="Cambria"/>
                <w:b/>
                <w:color w:val="000000"/>
                <w:sz w:val="22"/>
              </w:rPr>
              <w:t>АРЕНДОДАТЕЛЬ:</w:t>
            </w:r>
          </w:p>
        </w:tc>
        <w:tc>
          <w:tcPr>
            <w:tcW w:type="dxa" w:w="4986"/>
          </w:tcPr>
          <w:p>
            <w:r/>
            <w:r>
              <w:rPr>
                <w:rFonts w:ascii="Cambria" w:hAnsi="Cambria" w:cs="Cambria" w:eastAsia="Cambria"/>
                <w:b/>
                <w:color w:val="000000"/>
                <w:sz w:val="22"/>
              </w:rPr>
              <w:t>АРЕНДАТОР:</w:t>
            </w:r>
          </w:p>
        </w:tc>
      </w:tr>
      <w:tr>
        <w:tc>
          <w:tcPr>
            <w:tcW w:type="dxa" w:w="4986"/>
          </w:tcPr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Наименование / ФИО: 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Адрес: ___________________________________________________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ОГРН / ОГРНИП: 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ИНН / КПП: ________________________________________________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Расчётный счёт: 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Банк: ____________________________________________________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БИК: ______________________ Корр. счёт: 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Телефон: __________________ Email: 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_____________________ / ____________________ /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 xml:space="preserve">                    М. П.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</w:r>
          </w:p>
        </w:tc>
        <w:tc>
          <w:tcPr>
            <w:tcW w:type="dxa" w:w="4986"/>
          </w:tcPr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Наименование / ФИО: 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Адрес: ___________________________________________________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ОГРН / ОГРНИП: 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ИНН / КПП: ________________________________________________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Расчётный счёт: 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Банк: ____________________________________________________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БИК: ______________________ Корр. счёт: 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Телефон: __________________ Email: ________________________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>_____________________ / ____________________ /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  <w:t xml:space="preserve">                    М. П.</w:t>
            </w:r>
          </w:p>
          <w:p>
            <w:r>
              <w:rPr>
                <w:rFonts w:ascii="Cambria" w:hAnsi="Cambria" w:cs="Cambria" w:eastAsia="Cambria"/>
                <w:b w:val="0"/>
                <w:color w:val="000000"/>
                <w:sz w:val="22"/>
              </w:rPr>
            </w:r>
          </w:p>
        </w:tc>
      </w:tr>
    </w:tbl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mbria" w:hAnsi="Cambria" w:cs="Cambria" w:eastAsia="Cambr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